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5F2DD" w14:textId="01E6B8DC" w:rsidR="006F711C" w:rsidRPr="00EE006E" w:rsidRDefault="006F711C" w:rsidP="006F711C">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b/>
          <w:sz w:val="24"/>
          <w:szCs w:val="24"/>
        </w:rPr>
        <w:t xml:space="preserve"># </w:t>
      </w:r>
      <w:r>
        <w:rPr>
          <w:b/>
          <w:noProof/>
          <w:sz w:val="24"/>
        </w:rPr>
        <w:t>107</w:t>
      </w:r>
      <w:r w:rsidRPr="00121C7F">
        <w:rPr>
          <w:rFonts w:hint="eastAsia"/>
          <w:b/>
          <w:sz w:val="24"/>
          <w:szCs w:val="24"/>
          <w:lang w:eastAsia="ko-KR"/>
        </w:rPr>
        <w:tab/>
      </w:r>
      <w:r w:rsidRPr="00334187">
        <w:rPr>
          <w:b/>
          <w:sz w:val="24"/>
          <w:szCs w:val="24"/>
          <w:lang w:eastAsia="ko-KR"/>
        </w:rPr>
        <w:t>R4-</w:t>
      </w:r>
      <w:r w:rsidR="00105B24" w:rsidRPr="00105B24">
        <w:rPr>
          <w:b/>
          <w:sz w:val="24"/>
          <w:szCs w:val="24"/>
          <w:lang w:eastAsia="ko-KR"/>
        </w:rPr>
        <w:t>2308802</w:t>
      </w:r>
    </w:p>
    <w:bookmarkEnd w:id="0"/>
    <w:bookmarkEnd w:id="1"/>
    <w:p w14:paraId="2B22E6B2" w14:textId="77777777" w:rsidR="006F711C" w:rsidRDefault="006F711C" w:rsidP="006F711C">
      <w:pPr>
        <w:tabs>
          <w:tab w:val="left" w:pos="1985"/>
        </w:tabs>
        <w:rPr>
          <w:rFonts w:ascii="Arial" w:hAnsi="Arial"/>
          <w:b/>
          <w:bCs/>
          <w:noProof/>
          <w:sz w:val="24"/>
          <w:szCs w:val="24"/>
        </w:rPr>
      </w:pPr>
      <w:r w:rsidRPr="00A7221B">
        <w:rPr>
          <w:rFonts w:ascii="Arial" w:hAnsi="Arial"/>
          <w:b/>
          <w:bCs/>
          <w:noProof/>
          <w:sz w:val="24"/>
          <w:szCs w:val="24"/>
        </w:rPr>
        <w:t>Incheon, KR, May 22 – May 26, 2023</w:t>
      </w:r>
    </w:p>
    <w:p w14:paraId="74F90F68" w14:textId="2AEC414D" w:rsidR="006F711C" w:rsidRPr="00AA58B8" w:rsidRDefault="006F711C" w:rsidP="006F711C">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C6DD6">
        <w:rPr>
          <w:rFonts w:ascii="Arial" w:hAnsi="Arial"/>
          <w:sz w:val="24"/>
        </w:rPr>
        <w:t>8.22.1</w:t>
      </w:r>
    </w:p>
    <w:p w14:paraId="11D0F355" w14:textId="77777777" w:rsidR="006F711C" w:rsidRPr="00EE006E" w:rsidRDefault="006F711C" w:rsidP="006F711C">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13C2BF" w14:textId="2355F5DB" w:rsidR="006F711C" w:rsidRDefault="006F711C" w:rsidP="006F711C">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B6FC9" w:rsidRPr="008B6FC9">
        <w:rPr>
          <w:rFonts w:ascii="Arial" w:hAnsi="Arial"/>
          <w:bCs/>
          <w:sz w:val="24"/>
        </w:rPr>
        <w:t>Discussion on RAN4 works in Rel-18 AIML SI</w:t>
      </w:r>
    </w:p>
    <w:p w14:paraId="4922DC13" w14:textId="77777777" w:rsidR="006F711C" w:rsidRPr="00EE006E" w:rsidRDefault="006F711C" w:rsidP="006F711C">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596191B4" w14:textId="77777777" w:rsidR="006F711C" w:rsidRPr="00DF114E"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F1F8734" w14:textId="2305A81A" w:rsidR="006F711C" w:rsidRPr="00172ED7" w:rsidRDefault="006F711C" w:rsidP="006F711C">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RAN4#106bis-e meeting, </w:t>
      </w:r>
      <w:r w:rsidRPr="001A75A8">
        <w:rPr>
          <w:rFonts w:ascii="Times New Roman" w:eastAsiaTheme="minorEastAsia" w:hAnsi="Times New Roman" w:cs="Times New Roman"/>
          <w:color w:val="auto"/>
          <w:sz w:val="20"/>
          <w:szCs w:val="20"/>
          <w:lang w:val="en-GB" w:eastAsia="zh-TW"/>
        </w:rPr>
        <w:t xml:space="preserve">a WF </w:t>
      </w:r>
      <w:r>
        <w:rPr>
          <w:rFonts w:ascii="Times New Roman" w:eastAsiaTheme="minorEastAsia" w:hAnsi="Times New Roman" w:cs="Times New Roman"/>
          <w:color w:val="auto"/>
          <w:sz w:val="20"/>
          <w:szCs w:val="20"/>
          <w:lang w:val="en-GB" w:eastAsia="zh-TW"/>
        </w:rPr>
        <w:t xml:space="preserve">on </w:t>
      </w:r>
      <w:r w:rsidRPr="0081081A">
        <w:rPr>
          <w:rFonts w:ascii="Times New Roman" w:eastAsiaTheme="minorEastAsia" w:hAnsi="Times New Roman" w:cs="Times New Roman"/>
          <w:color w:val="auto"/>
          <w:sz w:val="20"/>
          <w:szCs w:val="20"/>
          <w:lang w:val="en-GB" w:eastAsia="zh-TW"/>
        </w:rPr>
        <w:t>AI/ML RAN4 studies</w:t>
      </w:r>
      <w:r w:rsidRPr="001A75A8">
        <w:rPr>
          <w:rFonts w:ascii="Times New Roman" w:eastAsiaTheme="minorEastAsia" w:hAnsi="Times New Roman" w:cs="Times New Roman"/>
          <w:color w:val="auto"/>
          <w:sz w:val="20"/>
          <w:szCs w:val="20"/>
          <w:lang w:val="en-GB" w:eastAsia="zh-TW"/>
        </w:rPr>
        <w:t xml:space="preserve"> was </w:t>
      </w:r>
      <w:r>
        <w:rPr>
          <w:rFonts w:ascii="Times New Roman" w:eastAsiaTheme="minorEastAsia" w:hAnsi="Times New Roman" w:cs="Times New Roman"/>
          <w:color w:val="auto"/>
          <w:sz w:val="20"/>
          <w:szCs w:val="20"/>
          <w:lang w:val="en-GB" w:eastAsia="zh-TW"/>
        </w:rPr>
        <w:t>approved</w:t>
      </w:r>
      <w:r w:rsidRPr="001A75A8">
        <w:rPr>
          <w:rFonts w:ascii="Times New Roman" w:eastAsiaTheme="minorEastAsia" w:hAnsi="Times New Roman" w:cs="Times New Roman"/>
          <w:color w:val="auto"/>
          <w:sz w:val="20"/>
          <w:szCs w:val="20"/>
          <w:lang w:val="en-GB" w:eastAsia="zh-TW"/>
        </w:rPr>
        <w:t xml:space="preserve"> [1]. </w:t>
      </w:r>
      <w:r w:rsidR="00172ED7" w:rsidRPr="00172ED7">
        <w:rPr>
          <w:rFonts w:ascii="Times New Roman" w:eastAsiaTheme="minorEastAsia" w:hAnsi="Times New Roman" w:cs="Times New Roman"/>
          <w:color w:val="auto"/>
          <w:sz w:val="20"/>
          <w:szCs w:val="20"/>
          <w:lang w:val="en-GB" w:eastAsia="zh-TW"/>
        </w:rPr>
        <w:t xml:space="preserve">In this </w:t>
      </w:r>
      <w:r w:rsidR="00172ED7">
        <w:rPr>
          <w:rFonts w:ascii="Times New Roman" w:eastAsiaTheme="minorEastAsia" w:hAnsi="Times New Roman" w:cs="Times New Roman"/>
          <w:color w:val="auto"/>
          <w:sz w:val="20"/>
          <w:szCs w:val="20"/>
          <w:lang w:val="en-GB" w:eastAsia="zh-TW"/>
        </w:rPr>
        <w:t xml:space="preserve">contribution, </w:t>
      </w:r>
      <w:r w:rsidR="00172ED7" w:rsidRPr="00172ED7">
        <w:rPr>
          <w:rFonts w:ascii="Times New Roman" w:eastAsiaTheme="minorEastAsia" w:hAnsi="Times New Roman" w:cs="Times New Roman"/>
          <w:color w:val="auto"/>
          <w:sz w:val="20"/>
          <w:szCs w:val="20"/>
          <w:lang w:val="en-GB" w:eastAsia="zh-TW"/>
        </w:rPr>
        <w:t>we present our views on RAN4 impact and considerations for AI/ML in the air interface.</w:t>
      </w:r>
    </w:p>
    <w:p w14:paraId="47927D14" w14:textId="77777777" w:rsidR="006F711C" w:rsidRPr="008A1107"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17474C60" w14:textId="67A659C0" w:rsidR="006F711C" w:rsidRPr="00996312" w:rsidRDefault="006F711C" w:rsidP="006F711C">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LCM requirements</w:t>
      </w:r>
    </w:p>
    <w:p w14:paraId="2549B93F" w14:textId="77777777" w:rsidR="006F711C" w:rsidRDefault="006F711C" w:rsidP="006F711C">
      <w:pPr>
        <w:jc w:val="both"/>
        <w:rPr>
          <w:szCs w:val="21"/>
        </w:rPr>
      </w:pPr>
      <w:r>
        <w:rPr>
          <w:szCs w:val="21"/>
        </w:rPr>
        <w:t>In last meeting, RAN4 agreed to study how to define LCM related requirements and test cases. In this part, we will share our views on this.</w:t>
      </w:r>
    </w:p>
    <w:tbl>
      <w:tblPr>
        <w:tblStyle w:val="a7"/>
        <w:tblW w:w="0" w:type="auto"/>
        <w:tblLook w:val="04A0" w:firstRow="1" w:lastRow="0" w:firstColumn="1" w:lastColumn="0" w:noHBand="0" w:noVBand="1"/>
      </w:tblPr>
      <w:tblGrid>
        <w:gridCol w:w="9629"/>
      </w:tblGrid>
      <w:tr w:rsidR="006F711C" w14:paraId="6CCD2B99" w14:textId="77777777" w:rsidTr="007F3BCB">
        <w:tc>
          <w:tcPr>
            <w:tcW w:w="9629" w:type="dxa"/>
          </w:tcPr>
          <w:p w14:paraId="18546C79" w14:textId="77777777" w:rsidR="006F711C" w:rsidRPr="00FC3DEA" w:rsidRDefault="006F711C" w:rsidP="007F3BCB">
            <w:pPr>
              <w:rPr>
                <w:rFonts w:eastAsia="Yu Mincho"/>
                <w:b/>
                <w:bCs/>
                <w:sz w:val="18"/>
                <w:lang w:eastAsia="ja-JP"/>
              </w:rPr>
            </w:pPr>
            <w:r w:rsidRPr="00FC3DEA">
              <w:rPr>
                <w:rFonts w:eastAsia="Yu Mincho"/>
                <w:b/>
                <w:bCs/>
                <w:sz w:val="18"/>
                <w:lang w:eastAsia="ja-JP"/>
              </w:rPr>
              <w:t>RAN4#106bis-e Agreements:</w:t>
            </w:r>
          </w:p>
          <w:p w14:paraId="79D2157A" w14:textId="77777777" w:rsidR="006F711C" w:rsidRPr="00FC3DEA" w:rsidRDefault="006F711C" w:rsidP="007F3BCB">
            <w:pPr>
              <w:numPr>
                <w:ilvl w:val="0"/>
                <w:numId w:val="3"/>
              </w:numPr>
              <w:spacing w:after="60" w:line="259" w:lineRule="auto"/>
              <w:rPr>
                <w:rFonts w:eastAsia="Yu Mincho"/>
                <w:sz w:val="18"/>
                <w:lang w:eastAsia="ja-JP"/>
              </w:rPr>
            </w:pPr>
            <w:r w:rsidRPr="00FC3DEA">
              <w:rPr>
                <w:rFonts w:eastAsia="Yu Mincho"/>
                <w:sz w:val="18"/>
                <w:lang w:eastAsia="ja-JP"/>
              </w:rPr>
              <w:t>Following LCM related requirements are to be studied:</w:t>
            </w:r>
          </w:p>
          <w:p w14:paraId="0B8EDA04"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Model/Functionality select/switch/activate/deactivate/fallback</w:t>
            </w:r>
          </w:p>
          <w:p w14:paraId="024E8620"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Model/Functionality monitoring</w:t>
            </w:r>
          </w:p>
          <w:p w14:paraId="197C35B8"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FFS if requirements for data collection (in particular for training) could/need be defined</w:t>
            </w:r>
          </w:p>
          <w:p w14:paraId="4D25A13F"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 xml:space="preserve">FFS if requirements for </w:t>
            </w:r>
            <w:r w:rsidRPr="00FC3DEA">
              <w:rPr>
                <w:rFonts w:eastAsia="Yu Mincho" w:hint="eastAsia"/>
                <w:sz w:val="18"/>
                <w:lang w:eastAsia="ja-JP"/>
              </w:rPr>
              <w:t>t</w:t>
            </w:r>
            <w:r w:rsidRPr="00FC3DEA">
              <w:rPr>
                <w:rFonts w:eastAsia="Yu Mincho"/>
                <w:sz w:val="18"/>
                <w:lang w:eastAsia="ja-JP"/>
              </w:rPr>
              <w:t>ransfer/delivery/update</w:t>
            </w:r>
          </w:p>
          <w:p w14:paraId="37A7D0B8"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NOTE: RAN4 study should be aligned with the agreements in other working groups.</w:t>
            </w:r>
          </w:p>
          <w:p w14:paraId="3BFEECB9" w14:textId="77777777" w:rsidR="006F711C" w:rsidRPr="00FC3DEA" w:rsidRDefault="006F711C" w:rsidP="007F3BCB">
            <w:pPr>
              <w:numPr>
                <w:ilvl w:val="0"/>
                <w:numId w:val="3"/>
              </w:numPr>
              <w:spacing w:after="60" w:line="259" w:lineRule="auto"/>
              <w:rPr>
                <w:rFonts w:eastAsia="Yu Mincho"/>
                <w:sz w:val="18"/>
                <w:lang w:eastAsia="ja-JP"/>
              </w:rPr>
            </w:pPr>
            <w:r w:rsidRPr="00FC3DEA">
              <w:rPr>
                <w:rFonts w:eastAsia="Yu Mincho"/>
                <w:sz w:val="18"/>
                <w:lang w:eastAsia="ja-JP"/>
              </w:rPr>
              <w:t>Further study under LCM related tests, if they are defined.</w:t>
            </w:r>
          </w:p>
          <w:p w14:paraId="3DCC52CB"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how the framework can address the possibility of updates/activation/deactivation/switching to the functionalities/models after the deployment of the devices in the filed</w:t>
            </w:r>
          </w:p>
          <w:p w14:paraId="62910A90" w14:textId="77777777" w:rsidR="006F711C" w:rsidRPr="00FC3DEA" w:rsidRDefault="006F711C" w:rsidP="007F3BCB">
            <w:pPr>
              <w:spacing w:after="60"/>
              <w:rPr>
                <w:rFonts w:eastAsia="Yu Mincho"/>
                <w:sz w:val="18"/>
                <w:lang w:eastAsia="ja-JP"/>
              </w:rPr>
            </w:pPr>
          </w:p>
          <w:p w14:paraId="714F27D4" w14:textId="77777777" w:rsidR="006F711C" w:rsidRPr="00FC3DEA" w:rsidRDefault="006F711C" w:rsidP="007F3BCB">
            <w:pPr>
              <w:numPr>
                <w:ilvl w:val="0"/>
                <w:numId w:val="3"/>
              </w:numPr>
              <w:spacing w:after="60" w:line="259" w:lineRule="auto"/>
              <w:rPr>
                <w:rFonts w:eastAsia="Yu Mincho"/>
                <w:sz w:val="18"/>
                <w:lang w:eastAsia="ja-JP"/>
              </w:rPr>
            </w:pPr>
            <w:r w:rsidRPr="00FC3DEA">
              <w:rPr>
                <w:rFonts w:eastAsia="Yu Mincho"/>
                <w:sz w:val="18"/>
                <w:lang w:eastAsia="ja-JP"/>
              </w:rPr>
              <w:t xml:space="preserve">RAN4 to investigate how to define </w:t>
            </w:r>
            <w:r w:rsidRPr="00FC3DEA">
              <w:rPr>
                <w:rFonts w:eastAsia="Yu Mincho"/>
                <w:strike/>
                <w:sz w:val="18"/>
                <w:lang w:eastAsia="ja-JP"/>
              </w:rPr>
              <w:t>performance requirements/</w:t>
            </w:r>
            <w:r w:rsidRPr="00FC3DEA">
              <w:rPr>
                <w:rFonts w:eastAsia="Yu Mincho"/>
                <w:sz w:val="18"/>
                <w:lang w:eastAsia="ja-JP"/>
              </w:rPr>
              <w:t>tests for the following candidate procedures:</w:t>
            </w:r>
          </w:p>
          <w:p w14:paraId="04B7D0FA"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model/functionality monitoring</w:t>
            </w:r>
          </w:p>
          <w:p w14:paraId="1AD8BC19"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model/functionality selection</w:t>
            </w:r>
          </w:p>
          <w:p w14:paraId="07B4C42E"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model/functionality activation/deactivation/switching/fallback</w:t>
            </w:r>
          </w:p>
          <w:p w14:paraId="3CD6DBEC" w14:textId="77777777" w:rsidR="006F711C" w:rsidRPr="00FC3DEA" w:rsidRDefault="006F711C" w:rsidP="007F3BCB">
            <w:pPr>
              <w:numPr>
                <w:ilvl w:val="1"/>
                <w:numId w:val="3"/>
              </w:numPr>
              <w:spacing w:after="60" w:line="259" w:lineRule="auto"/>
              <w:rPr>
                <w:rFonts w:eastAsia="Yu Mincho"/>
                <w:sz w:val="18"/>
                <w:lang w:eastAsia="ja-JP"/>
              </w:rPr>
            </w:pPr>
            <w:r w:rsidRPr="00FC3DEA">
              <w:rPr>
                <w:rFonts w:eastAsia="DengXian" w:hint="eastAsia"/>
                <w:sz w:val="18"/>
              </w:rPr>
              <w:t>F</w:t>
            </w:r>
            <w:r w:rsidRPr="00FC3DEA">
              <w:rPr>
                <w:rFonts w:eastAsia="DengXian"/>
                <w:sz w:val="18"/>
              </w:rPr>
              <w:t>FS whether data collection should be considered</w:t>
            </w:r>
          </w:p>
          <w:p w14:paraId="19BFC3F4" w14:textId="77777777" w:rsidR="006F711C" w:rsidRPr="00A14B63" w:rsidRDefault="006F711C" w:rsidP="007F3BCB">
            <w:pPr>
              <w:numPr>
                <w:ilvl w:val="1"/>
                <w:numId w:val="3"/>
              </w:numPr>
              <w:spacing w:after="60" w:line="259" w:lineRule="auto"/>
              <w:rPr>
                <w:rFonts w:eastAsia="Yu Mincho"/>
                <w:sz w:val="18"/>
                <w:lang w:eastAsia="ja-JP"/>
              </w:rPr>
            </w:pPr>
            <w:r w:rsidRPr="00FC3DEA">
              <w:rPr>
                <w:rFonts w:eastAsia="Yu Mincho"/>
                <w:sz w:val="18"/>
                <w:lang w:eastAsia="ja-JP"/>
              </w:rPr>
              <w:t>FFS whether model update/transfer/delivery should be considered</w:t>
            </w:r>
          </w:p>
        </w:tc>
      </w:tr>
    </w:tbl>
    <w:p w14:paraId="160E831F" w14:textId="77777777" w:rsidR="006F711C" w:rsidRDefault="006F711C" w:rsidP="006F711C">
      <w:pPr>
        <w:rPr>
          <w:szCs w:val="21"/>
        </w:rPr>
      </w:pPr>
    </w:p>
    <w:p w14:paraId="45C8FD86" w14:textId="77777777" w:rsidR="006F711C" w:rsidRPr="00EE7CDA" w:rsidRDefault="006F711C" w:rsidP="006F711C">
      <w:pPr>
        <w:spacing w:beforeLines="50" w:before="120" w:afterLines="50" w:after="120"/>
        <w:jc w:val="both"/>
        <w:rPr>
          <w:rFonts w:eastAsiaTheme="minorEastAsia"/>
          <w:b/>
          <w:bCs/>
          <w:color w:val="000000" w:themeColor="text1"/>
          <w:u w:val="single"/>
          <w:lang w:val="en-US" w:eastAsia="zh-TW"/>
        </w:rPr>
      </w:pPr>
      <w:r w:rsidRPr="00EE7CDA">
        <w:rPr>
          <w:rFonts w:eastAsiaTheme="minorEastAsia"/>
          <w:b/>
          <w:bCs/>
          <w:color w:val="000000" w:themeColor="text1"/>
          <w:u w:val="single"/>
          <w:lang w:val="en-US" w:eastAsia="zh-TW"/>
        </w:rPr>
        <w:t>Model/Functionality select/switch/activate/deactivate/fallback</w:t>
      </w:r>
    </w:p>
    <w:p w14:paraId="4AB2DF89" w14:textId="77777777" w:rsidR="006F711C" w:rsidRDefault="006F711C" w:rsidP="006F711C">
      <w:pPr>
        <w:pStyle w:val="a5"/>
        <w:spacing w:after="60"/>
        <w:ind w:leftChars="0" w:left="0"/>
        <w:jc w:val="both"/>
        <w:rPr>
          <w:szCs w:val="21"/>
        </w:rPr>
      </w:pPr>
      <w:r w:rsidRPr="00EF2F6A">
        <w:rPr>
          <w:rFonts w:hint="eastAsia"/>
          <w:szCs w:val="21"/>
        </w:rPr>
        <w:t>A</w:t>
      </w:r>
      <w:r w:rsidRPr="00EF2F6A">
        <w:rPr>
          <w:szCs w:val="21"/>
        </w:rPr>
        <w:t>ccording RAN2#121bis-e agreement, for all the use case</w:t>
      </w:r>
      <w:r>
        <w:rPr>
          <w:szCs w:val="21"/>
        </w:rPr>
        <w:t>s</w:t>
      </w:r>
      <w:r w:rsidRPr="00EF2F6A">
        <w:rPr>
          <w:szCs w:val="21"/>
        </w:rPr>
        <w:t>, model/function selection/(de)activation/switching/fallback can be UE-initiated or NW-initiated. RAN4 needs to discuss how to define the requirements and test cases for both UE-initiated and NW-initiated model/function selection/(de)activation/switching/fallback.</w:t>
      </w:r>
    </w:p>
    <w:p w14:paraId="4B366D26" w14:textId="77777777" w:rsidR="006F711C" w:rsidRPr="00EF2F6A" w:rsidRDefault="006F711C" w:rsidP="006F711C">
      <w:pPr>
        <w:pStyle w:val="a5"/>
        <w:spacing w:after="60"/>
        <w:ind w:leftChars="0" w:left="0"/>
        <w:jc w:val="both"/>
        <w:rPr>
          <w:rFonts w:eastAsia="新細明體"/>
          <w:b/>
          <w:bCs/>
          <w:i/>
          <w:iCs/>
          <w:u w:val="single"/>
          <w:lang w:eastAsia="zh-TW"/>
        </w:rPr>
      </w:pPr>
    </w:p>
    <w:tbl>
      <w:tblPr>
        <w:tblStyle w:val="a7"/>
        <w:tblW w:w="0" w:type="auto"/>
        <w:tblInd w:w="137" w:type="dxa"/>
        <w:tblLook w:val="04A0" w:firstRow="1" w:lastRow="0" w:firstColumn="1" w:lastColumn="0" w:noHBand="0" w:noVBand="1"/>
      </w:tblPr>
      <w:tblGrid>
        <w:gridCol w:w="9492"/>
      </w:tblGrid>
      <w:tr w:rsidR="006F711C" w14:paraId="0166C9C5" w14:textId="77777777" w:rsidTr="007F3BCB">
        <w:tc>
          <w:tcPr>
            <w:tcW w:w="9492" w:type="dxa"/>
          </w:tcPr>
          <w:p w14:paraId="0206379B" w14:textId="77777777" w:rsidR="006F711C" w:rsidRPr="0010117A" w:rsidRDefault="006F711C" w:rsidP="007F3BCB">
            <w:pPr>
              <w:pStyle w:val="Agreement"/>
              <w:jc w:val="both"/>
              <w:rPr>
                <w:rFonts w:ascii="Times New Roman" w:hAnsi="Times New Roman"/>
                <w:b w:val="0"/>
                <w:bCs/>
                <w:szCs w:val="20"/>
              </w:rPr>
            </w:pPr>
            <w:r w:rsidRPr="0010117A">
              <w:rPr>
                <w:rFonts w:ascii="Times New Roman" w:hAnsi="Times New Roman"/>
                <w:b w:val="0"/>
                <w:bCs/>
                <w:szCs w:val="20"/>
              </w:rPr>
              <w:t xml:space="preserve">For the CSI compression and beam management use cases, </w:t>
            </w:r>
            <w:bookmarkStart w:id="4" w:name="_Hlk134694706"/>
            <w:r w:rsidRPr="0010117A">
              <w:rPr>
                <w:rFonts w:ascii="Times New Roman" w:hAnsi="Times New Roman"/>
                <w:b w:val="0"/>
                <w:bCs/>
                <w:szCs w:val="20"/>
              </w:rPr>
              <w:t xml:space="preserve">model/function selection/(de)activation/switching/fallback can be </w:t>
            </w:r>
            <w:r w:rsidRPr="0010117A">
              <w:rPr>
                <w:rFonts w:ascii="Times New Roman" w:hAnsi="Times New Roman"/>
                <w:b w:val="0"/>
                <w:bCs/>
                <w:szCs w:val="20"/>
                <w:highlight w:val="yellow"/>
              </w:rPr>
              <w:t>UE-initiated or gNB-initiated</w:t>
            </w:r>
            <w:bookmarkEnd w:id="4"/>
            <w:r w:rsidRPr="0010117A">
              <w:rPr>
                <w:rFonts w:ascii="Times New Roman" w:hAnsi="Times New Roman"/>
                <w:b w:val="0"/>
                <w:bCs/>
                <w:szCs w:val="20"/>
              </w:rPr>
              <w:t xml:space="preserve">. FFS how the different cases are different (e.g. applicability to UE-sided vs network sided model). </w:t>
            </w:r>
          </w:p>
          <w:p w14:paraId="438FDEE5" w14:textId="77777777" w:rsidR="006F711C" w:rsidRPr="00EF2F6A" w:rsidRDefault="006F711C" w:rsidP="007F3BCB">
            <w:pPr>
              <w:pStyle w:val="Agreement"/>
              <w:jc w:val="both"/>
              <w:rPr>
                <w:sz w:val="16"/>
                <w:szCs w:val="18"/>
              </w:rPr>
            </w:pPr>
            <w:r w:rsidRPr="0010117A">
              <w:rPr>
                <w:rFonts w:ascii="Times New Roman" w:hAnsi="Times New Roman"/>
                <w:b w:val="0"/>
                <w:bCs/>
                <w:szCs w:val="20"/>
              </w:rPr>
              <w:lastRenderedPageBreak/>
              <w:t xml:space="preserve">For the positioning use case, model/function selection/(de)activation/switching/fallback can be </w:t>
            </w:r>
            <w:r w:rsidRPr="0010117A">
              <w:rPr>
                <w:rFonts w:ascii="Times New Roman" w:hAnsi="Times New Roman"/>
                <w:b w:val="0"/>
                <w:bCs/>
                <w:szCs w:val="20"/>
                <w:highlight w:val="yellow"/>
              </w:rPr>
              <w:t>UE-initiated or LMF-/ gNB-initiated</w:t>
            </w:r>
            <w:r w:rsidRPr="0010117A">
              <w:rPr>
                <w:rFonts w:ascii="Times New Roman" w:hAnsi="Times New Roman"/>
                <w:b w:val="0"/>
                <w:bCs/>
                <w:szCs w:val="20"/>
              </w:rPr>
              <w:t>. FFS how the different cases are different (e.g. applicability to UE-sided vs network sided model).</w:t>
            </w:r>
          </w:p>
        </w:tc>
      </w:tr>
    </w:tbl>
    <w:p w14:paraId="5F573520" w14:textId="77777777" w:rsidR="006F711C" w:rsidRDefault="006F711C" w:rsidP="006F711C">
      <w:pPr>
        <w:jc w:val="both"/>
        <w:rPr>
          <w:szCs w:val="21"/>
        </w:rPr>
      </w:pPr>
    </w:p>
    <w:p w14:paraId="2F9DED0F" w14:textId="77777777" w:rsidR="006F711C" w:rsidRPr="00FC3DEA" w:rsidRDefault="006F711C" w:rsidP="006F711C">
      <w:pPr>
        <w:spacing w:beforeLines="50" w:before="120" w:afterLines="50" w:after="120"/>
        <w:jc w:val="both"/>
        <w:rPr>
          <w:rFonts w:cstheme="minorHAnsi"/>
          <w:b/>
          <w:szCs w:val="21"/>
        </w:rPr>
      </w:pPr>
      <w:r w:rsidRPr="00EE7CDA">
        <w:rPr>
          <w:rFonts w:cstheme="minorHAnsi"/>
          <w:b/>
          <w:i/>
          <w:iCs/>
          <w:szCs w:val="21"/>
          <w:u w:val="single"/>
        </w:rPr>
        <w:t xml:space="preserve">Proposal </w:t>
      </w:r>
      <w:r w:rsidRPr="00A778A4">
        <w:rPr>
          <w:rFonts w:cstheme="minorHAnsi"/>
          <w:b/>
          <w:i/>
          <w:iCs/>
          <w:szCs w:val="21"/>
          <w:u w:val="single"/>
        </w:rPr>
        <w:t>1</w:t>
      </w:r>
      <w:r w:rsidRPr="00EE7CDA">
        <w:rPr>
          <w:rFonts w:cstheme="minorHAnsi"/>
          <w:b/>
          <w:szCs w:val="21"/>
        </w:rPr>
        <w:t>:</w:t>
      </w:r>
      <w:r w:rsidRPr="00EE7CDA">
        <w:rPr>
          <w:rFonts w:cstheme="minorHAnsi"/>
          <w:bCs/>
          <w:i/>
          <w:iCs/>
          <w:szCs w:val="21"/>
        </w:rPr>
        <w:t xml:space="preserve"> </w:t>
      </w:r>
      <w:r w:rsidRPr="00B45C96">
        <w:rPr>
          <w:rFonts w:cstheme="minorHAnsi"/>
          <w:bCs/>
          <w:szCs w:val="21"/>
        </w:rPr>
        <w:t xml:space="preserve">RAN4 needs to discuss how to define the requirements and test cases for both </w:t>
      </w:r>
      <w:bookmarkStart w:id="5" w:name="_Hlk134694974"/>
      <w:r w:rsidRPr="00B45C96">
        <w:rPr>
          <w:rFonts w:cstheme="minorHAnsi"/>
          <w:bCs/>
          <w:szCs w:val="21"/>
        </w:rPr>
        <w:t xml:space="preserve">UE-initiated and </w:t>
      </w:r>
      <w:bookmarkStart w:id="6" w:name="_Hlk134695980"/>
      <w:r w:rsidRPr="00B45C96">
        <w:rPr>
          <w:rFonts w:cstheme="minorHAnsi"/>
          <w:bCs/>
          <w:szCs w:val="21"/>
        </w:rPr>
        <w:t>NW-initiated model/function selection/(de)activation/switching/fallback</w:t>
      </w:r>
      <w:bookmarkEnd w:id="5"/>
      <w:bookmarkEnd w:id="6"/>
      <w:r w:rsidRPr="00B45C96">
        <w:rPr>
          <w:rFonts w:cstheme="minorHAnsi"/>
          <w:bCs/>
          <w:szCs w:val="21"/>
        </w:rPr>
        <w:t>.</w:t>
      </w:r>
    </w:p>
    <w:p w14:paraId="589C34FC" w14:textId="77777777" w:rsidR="006F711C" w:rsidRDefault="006F711C" w:rsidP="006F711C">
      <w:pPr>
        <w:pStyle w:val="a5"/>
        <w:spacing w:after="60"/>
        <w:ind w:leftChars="0" w:left="0"/>
        <w:jc w:val="both"/>
        <w:rPr>
          <w:szCs w:val="21"/>
          <w:lang w:eastAsia="zh-CN"/>
        </w:rPr>
      </w:pPr>
      <w:r>
        <w:rPr>
          <w:rFonts w:hint="eastAsia"/>
          <w:szCs w:val="21"/>
          <w:lang w:eastAsia="zh-CN"/>
        </w:rPr>
        <w:t>R</w:t>
      </w:r>
      <w:r>
        <w:rPr>
          <w:szCs w:val="21"/>
          <w:lang w:eastAsia="zh-CN"/>
        </w:rPr>
        <w:t xml:space="preserve">egarding </w:t>
      </w:r>
      <w:r w:rsidRPr="00325F75">
        <w:rPr>
          <w:szCs w:val="21"/>
          <w:lang w:eastAsia="zh-CN"/>
        </w:rPr>
        <w:t>NW-initiated model/function selection/(de)activation/switching/fallback</w:t>
      </w:r>
      <w:r>
        <w:rPr>
          <w:szCs w:val="21"/>
          <w:lang w:eastAsia="zh-CN"/>
        </w:rPr>
        <w:t>, a command from NW is expected. And the triggering command can be used as the starting point of the delay requirements. For the ending point, it depends on whether a complete indication will be defined in other WGs or not. If a complete indication will be defined in other WGs, then the complete indication can be used as the ending point.</w:t>
      </w:r>
    </w:p>
    <w:p w14:paraId="7BA98DE5" w14:textId="77777777" w:rsidR="006F711C" w:rsidRDefault="006F711C" w:rsidP="006F711C">
      <w:pPr>
        <w:pStyle w:val="a5"/>
        <w:spacing w:after="60"/>
        <w:ind w:leftChars="0" w:left="0"/>
        <w:jc w:val="both"/>
        <w:rPr>
          <w:szCs w:val="21"/>
          <w:lang w:eastAsia="zh-CN"/>
        </w:rPr>
      </w:pPr>
      <w:r>
        <w:rPr>
          <w:rFonts w:hint="eastAsia"/>
          <w:szCs w:val="21"/>
          <w:lang w:eastAsia="zh-CN"/>
        </w:rPr>
        <w:t>I</w:t>
      </w:r>
      <w:r>
        <w:rPr>
          <w:szCs w:val="21"/>
          <w:lang w:eastAsia="zh-CN"/>
        </w:rPr>
        <w:t xml:space="preserve">n the delay requirements, at least two components are essential. One is the time to decode the triggering command. The exact time depends on the command is RRC/MAC/DCI. Another is the time needed for model/function change or </w:t>
      </w:r>
      <w:r w:rsidRPr="00F43799">
        <w:rPr>
          <w:szCs w:val="21"/>
          <w:lang w:eastAsia="zh-CN"/>
        </w:rPr>
        <w:t xml:space="preserve">model/function </w:t>
      </w:r>
      <w:r>
        <w:rPr>
          <w:szCs w:val="21"/>
          <w:lang w:eastAsia="zh-CN"/>
        </w:rPr>
        <w:t xml:space="preserve">status change. UE may need some time to load the model or parameters, and </w:t>
      </w:r>
      <w:bookmarkStart w:id="7" w:name="_Hlk134700872"/>
      <w:r>
        <w:rPr>
          <w:szCs w:val="21"/>
          <w:lang w:eastAsia="zh-CN"/>
        </w:rPr>
        <w:t>model/function complexity may have impact on the delay requirements</w:t>
      </w:r>
      <w:bookmarkEnd w:id="7"/>
      <w:r>
        <w:rPr>
          <w:szCs w:val="21"/>
          <w:lang w:eastAsia="zh-CN"/>
        </w:rPr>
        <w:t xml:space="preserve">, especially for </w:t>
      </w:r>
      <w:r w:rsidRPr="00325F75">
        <w:rPr>
          <w:szCs w:val="21"/>
          <w:lang w:eastAsia="zh-CN"/>
        </w:rPr>
        <w:t>model/function selection/(de)activation/switching</w:t>
      </w:r>
      <w:r>
        <w:rPr>
          <w:szCs w:val="21"/>
          <w:lang w:eastAsia="zh-CN"/>
        </w:rPr>
        <w:t xml:space="preserve">. In other words, model update may be needed during </w:t>
      </w:r>
      <w:r w:rsidRPr="00325F75">
        <w:rPr>
          <w:szCs w:val="21"/>
          <w:lang w:eastAsia="zh-CN"/>
        </w:rPr>
        <w:t>model/function selection/(de)activation/switching</w:t>
      </w:r>
      <w:r>
        <w:rPr>
          <w:szCs w:val="21"/>
          <w:lang w:eastAsia="zh-CN"/>
        </w:rPr>
        <w:t>. As for the other components, we think more progress from other WGs is necessary for further discussion.</w:t>
      </w:r>
    </w:p>
    <w:p w14:paraId="32B58F0A" w14:textId="77777777" w:rsidR="006F711C" w:rsidRPr="009B7199" w:rsidRDefault="006F711C" w:rsidP="006F711C">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2</w:t>
      </w:r>
      <w:r w:rsidRPr="009B7199">
        <w:rPr>
          <w:rFonts w:cstheme="minorHAnsi"/>
          <w:bCs/>
          <w:szCs w:val="21"/>
        </w:rPr>
        <w:t>: For NW-initiated model/function selection/(de)activation/switching/fallback, the starting point of the delay requirements can be the triggering command to be defined in other WGs.</w:t>
      </w:r>
    </w:p>
    <w:p w14:paraId="7A3D4E6B" w14:textId="77777777" w:rsidR="006F711C" w:rsidRPr="009B7199" w:rsidRDefault="006F711C" w:rsidP="006F711C">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3</w:t>
      </w:r>
      <w:r w:rsidRPr="009B7199">
        <w:rPr>
          <w:rFonts w:cstheme="minorHAnsi"/>
          <w:bCs/>
          <w:szCs w:val="21"/>
        </w:rPr>
        <w:t>: For NW-initiated model/function selection/(de)activation/switching/fallback, the ending point of the delay requirements can be the complete indication to be defined in other WGs, if any.</w:t>
      </w:r>
    </w:p>
    <w:p w14:paraId="1CF64C45" w14:textId="77777777" w:rsidR="006F711C" w:rsidRPr="009B7199" w:rsidRDefault="006F711C" w:rsidP="006F711C">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4</w:t>
      </w:r>
      <w:r w:rsidRPr="009B7199">
        <w:rPr>
          <w:rFonts w:cstheme="minorHAnsi"/>
          <w:bCs/>
          <w:szCs w:val="21"/>
        </w:rPr>
        <w:t>:</w:t>
      </w:r>
      <w:r>
        <w:rPr>
          <w:rFonts w:cstheme="minorHAnsi"/>
          <w:bCs/>
          <w:szCs w:val="21"/>
        </w:rPr>
        <w:t xml:space="preserve"> </w:t>
      </w:r>
      <w:r w:rsidRPr="009B7199">
        <w:rPr>
          <w:rFonts w:cstheme="minorHAnsi"/>
          <w:bCs/>
          <w:szCs w:val="21"/>
        </w:rPr>
        <w:t>At least two components are essential</w:t>
      </w:r>
      <w:r w:rsidRPr="009B7199">
        <w:rPr>
          <w:rFonts w:cstheme="minorHAnsi" w:hint="eastAsia"/>
          <w:bCs/>
          <w:szCs w:val="21"/>
        </w:rPr>
        <w:t xml:space="preserve"> </w:t>
      </w:r>
      <w:r w:rsidRPr="009B7199">
        <w:rPr>
          <w:rFonts w:cstheme="minorHAnsi"/>
          <w:bCs/>
          <w:szCs w:val="21"/>
        </w:rPr>
        <w:t>in the delay requirements of NW-initiated model/function selection/(de)activation/switching/fallback. One is the time to decode the triggering command. Another is the time needed for model/function change or model/function status change.</w:t>
      </w:r>
    </w:p>
    <w:p w14:paraId="2FD8AE09" w14:textId="77777777" w:rsidR="006F711C" w:rsidRPr="00FE5035" w:rsidRDefault="006F711C" w:rsidP="006F711C">
      <w:pPr>
        <w:spacing w:beforeLines="50" w:before="120" w:afterLines="50" w:after="120"/>
        <w:jc w:val="both"/>
        <w:rPr>
          <w:rFonts w:cstheme="minorHAnsi"/>
          <w:bCs/>
          <w:szCs w:val="21"/>
        </w:rPr>
      </w:pPr>
      <w:r w:rsidRPr="009B7199">
        <w:rPr>
          <w:rFonts w:cstheme="minorHAnsi"/>
          <w:b/>
          <w:i/>
          <w:iCs/>
          <w:szCs w:val="21"/>
          <w:u w:val="single"/>
        </w:rPr>
        <w:t>P</w:t>
      </w:r>
      <w:r w:rsidRPr="009B7199">
        <w:rPr>
          <w:rFonts w:cstheme="minorHAnsi" w:hint="eastAsia"/>
          <w:b/>
          <w:i/>
          <w:iCs/>
          <w:szCs w:val="21"/>
          <w:u w:val="single"/>
        </w:rPr>
        <w:t>roposal</w:t>
      </w:r>
      <w:r w:rsidRPr="009B7199">
        <w:rPr>
          <w:rFonts w:cstheme="minorHAnsi"/>
          <w:b/>
          <w:i/>
          <w:iCs/>
          <w:szCs w:val="21"/>
          <w:u w:val="single"/>
        </w:rPr>
        <w:t xml:space="preserve"> </w:t>
      </w:r>
      <w:r>
        <w:rPr>
          <w:rFonts w:cstheme="minorHAnsi"/>
          <w:b/>
          <w:i/>
          <w:iCs/>
          <w:szCs w:val="21"/>
          <w:u w:val="single"/>
        </w:rPr>
        <w:t>5</w:t>
      </w:r>
      <w:r w:rsidRPr="009B7199">
        <w:rPr>
          <w:rFonts w:cstheme="minorHAnsi"/>
          <w:bCs/>
          <w:szCs w:val="21"/>
        </w:rPr>
        <w:t>: Further discuss whether and how model/function complexity impact the delay requirements of model/function selection/activation/switching.</w:t>
      </w:r>
    </w:p>
    <w:p w14:paraId="2699673D" w14:textId="77777777" w:rsidR="006F711C" w:rsidRPr="00FC3DEA" w:rsidRDefault="006F711C" w:rsidP="006F711C">
      <w:pPr>
        <w:pStyle w:val="a5"/>
        <w:spacing w:after="60"/>
        <w:ind w:leftChars="0" w:left="0"/>
        <w:jc w:val="both"/>
        <w:rPr>
          <w:szCs w:val="21"/>
        </w:rPr>
      </w:pPr>
      <w:r>
        <w:rPr>
          <w:szCs w:val="21"/>
        </w:rPr>
        <w:t xml:space="preserve">Regarding </w:t>
      </w:r>
      <w:r w:rsidRPr="00FD17D1">
        <w:rPr>
          <w:szCs w:val="21"/>
        </w:rPr>
        <w:t>UE-initiated model/function selection/(de)activation/switching/fallback</w:t>
      </w:r>
      <w:r>
        <w:rPr>
          <w:szCs w:val="21"/>
        </w:rPr>
        <w:t xml:space="preserve">, it is very similar to conditional handover/PSCell change in our understanding. Some conditions should be predefined or configured by NW to trigger </w:t>
      </w:r>
      <w:r w:rsidRPr="00FD17D1">
        <w:rPr>
          <w:szCs w:val="21"/>
        </w:rPr>
        <w:t>model/function selection/(de)activation/switching/fallback</w:t>
      </w:r>
      <w:r>
        <w:rPr>
          <w:szCs w:val="21"/>
        </w:rPr>
        <w:t xml:space="preserve">. In both the requirements and test cases, monitoring would be one of the procedures to check whether the trigger condition is satisfied or not. When the trigger condition is satisfied, the procedure will be basically the same as NW initiated </w:t>
      </w:r>
      <w:r w:rsidRPr="00FD17D1">
        <w:rPr>
          <w:szCs w:val="21"/>
        </w:rPr>
        <w:t>model/function selection/(de)activation/switching/fallback</w:t>
      </w:r>
      <w:r>
        <w:rPr>
          <w:szCs w:val="21"/>
        </w:rPr>
        <w:t>.</w:t>
      </w:r>
    </w:p>
    <w:p w14:paraId="661A4C13" w14:textId="77777777" w:rsidR="006F711C" w:rsidRPr="00FE5035" w:rsidRDefault="006F711C" w:rsidP="006F711C">
      <w:pPr>
        <w:spacing w:beforeLines="50" w:before="120" w:afterLines="50" w:after="120"/>
        <w:jc w:val="both"/>
        <w:rPr>
          <w:rFonts w:cstheme="minorHAnsi"/>
          <w:bCs/>
          <w:szCs w:val="21"/>
        </w:rPr>
      </w:pPr>
      <w:r w:rsidRPr="00FE5035">
        <w:rPr>
          <w:rFonts w:cstheme="minorHAnsi"/>
          <w:b/>
          <w:i/>
          <w:iCs/>
          <w:szCs w:val="21"/>
          <w:u w:val="single"/>
        </w:rPr>
        <w:t xml:space="preserve">Proposal </w:t>
      </w:r>
      <w:r>
        <w:rPr>
          <w:rFonts w:cstheme="minorHAnsi"/>
          <w:b/>
          <w:i/>
          <w:iCs/>
          <w:szCs w:val="21"/>
          <w:u w:val="single"/>
        </w:rPr>
        <w:t>6</w:t>
      </w:r>
      <w:r w:rsidRPr="00FE5035">
        <w:rPr>
          <w:rFonts w:cstheme="minorHAnsi"/>
          <w:bCs/>
          <w:szCs w:val="21"/>
        </w:rPr>
        <w:t>: For UE-initiated model/function selection/(de)activation/switching/fallback, Model/Functionality monitoring would be one of the procedures in both the delay requirements and test cases.</w:t>
      </w:r>
    </w:p>
    <w:p w14:paraId="19E56898" w14:textId="77777777" w:rsidR="006F711C" w:rsidRPr="00FE5035" w:rsidRDefault="006F711C" w:rsidP="006F711C">
      <w:pPr>
        <w:spacing w:beforeLines="50" w:before="120" w:afterLines="50" w:after="120"/>
        <w:jc w:val="both"/>
        <w:rPr>
          <w:rFonts w:cstheme="minorHAnsi"/>
          <w:bCs/>
          <w:szCs w:val="21"/>
        </w:rPr>
      </w:pPr>
      <w:r w:rsidRPr="00FE5035">
        <w:rPr>
          <w:rFonts w:cstheme="minorHAnsi" w:hint="eastAsia"/>
          <w:b/>
          <w:i/>
          <w:iCs/>
          <w:szCs w:val="21"/>
          <w:u w:val="single"/>
        </w:rPr>
        <w:t>P</w:t>
      </w:r>
      <w:r w:rsidRPr="00FE5035">
        <w:rPr>
          <w:rFonts w:cstheme="minorHAnsi"/>
          <w:b/>
          <w:i/>
          <w:iCs/>
          <w:szCs w:val="21"/>
          <w:u w:val="single"/>
        </w:rPr>
        <w:t xml:space="preserve">roposal </w:t>
      </w:r>
      <w:r>
        <w:rPr>
          <w:rFonts w:cstheme="minorHAnsi"/>
          <w:b/>
          <w:i/>
          <w:iCs/>
          <w:szCs w:val="21"/>
          <w:u w:val="single"/>
        </w:rPr>
        <w:t>7</w:t>
      </w:r>
      <w:r w:rsidRPr="00FE5035">
        <w:rPr>
          <w:rFonts w:cstheme="minorHAnsi"/>
          <w:bCs/>
          <w:szCs w:val="21"/>
        </w:rPr>
        <w:t>: For UE-initiated model/function selection/(de)activation/switching/fallback, when the trigger condition is satisfied,</w:t>
      </w:r>
      <w:r>
        <w:rPr>
          <w:rFonts w:cstheme="minorHAnsi"/>
          <w:bCs/>
          <w:szCs w:val="21"/>
        </w:rPr>
        <w:t xml:space="preserve"> </w:t>
      </w:r>
      <w:r w:rsidRPr="00FE5035">
        <w:rPr>
          <w:rFonts w:cstheme="minorHAnsi"/>
          <w:bCs/>
          <w:szCs w:val="21"/>
        </w:rPr>
        <w:t>the procedure will be basically the same as NW initiated model/function selection/(de)activation/switching/fallback.</w:t>
      </w:r>
    </w:p>
    <w:p w14:paraId="10EA5415" w14:textId="77777777" w:rsidR="006F711C" w:rsidRPr="00A778A4" w:rsidRDefault="006F711C" w:rsidP="006F711C">
      <w:pPr>
        <w:rPr>
          <w:szCs w:val="21"/>
        </w:rPr>
      </w:pPr>
    </w:p>
    <w:p w14:paraId="08A85A56" w14:textId="77777777" w:rsidR="006F711C" w:rsidRPr="00712995" w:rsidRDefault="006F711C" w:rsidP="006F711C">
      <w:pPr>
        <w:spacing w:beforeLines="50" w:before="120" w:afterLines="50" w:after="120"/>
        <w:jc w:val="both"/>
        <w:rPr>
          <w:rFonts w:eastAsia="新細明體"/>
          <w:b/>
          <w:bCs/>
          <w:i/>
          <w:iCs/>
          <w:u w:val="single"/>
          <w:lang w:eastAsia="zh-TW"/>
        </w:rPr>
      </w:pPr>
      <w:r w:rsidRPr="00712995">
        <w:rPr>
          <w:rFonts w:eastAsiaTheme="minorEastAsia"/>
          <w:b/>
          <w:bCs/>
          <w:color w:val="000000" w:themeColor="text1"/>
          <w:u w:val="single"/>
          <w:lang w:val="en-US" w:eastAsia="zh-TW"/>
        </w:rPr>
        <w:t>Model/Functionality monitoring</w:t>
      </w:r>
    </w:p>
    <w:p w14:paraId="3D9E4B44" w14:textId="77777777" w:rsidR="006F711C" w:rsidRPr="00712995" w:rsidRDefault="006F711C" w:rsidP="006F711C">
      <w:pPr>
        <w:spacing w:after="60"/>
        <w:jc w:val="both"/>
        <w:rPr>
          <w:rFonts w:eastAsia="新細明體"/>
          <w:b/>
          <w:bCs/>
          <w:i/>
          <w:iCs/>
          <w:u w:val="single"/>
          <w:lang w:eastAsia="zh-TW"/>
        </w:rPr>
      </w:pPr>
      <w:r w:rsidRPr="00712995">
        <w:rPr>
          <w:rFonts w:eastAsia="新細明體"/>
          <w:lang w:eastAsia="zh-TW"/>
        </w:rPr>
        <w:t>Monitoring is to continuously identify a right time to activate/deactivate AI operation or switch to a different AI model. This is very similar to the background measurements on both serving and neighbouring cells in order to trigger the handover or PSCell addition. Which parameter to monitor would be different per use cases. It is better to discuss Model/Functionality monitoring per use cases.</w:t>
      </w:r>
    </w:p>
    <w:p w14:paraId="7CBA481D" w14:textId="77777777" w:rsidR="006F711C" w:rsidRPr="00325F75" w:rsidRDefault="006F711C" w:rsidP="006F711C">
      <w:pPr>
        <w:spacing w:beforeLines="50" w:before="120" w:afterLines="50" w:after="120"/>
        <w:jc w:val="both"/>
        <w:rPr>
          <w:rFonts w:cstheme="minorHAnsi"/>
          <w:b/>
          <w:szCs w:val="21"/>
          <w:lang w:eastAsia="zh-TW"/>
        </w:rPr>
      </w:pPr>
      <w:r w:rsidRPr="00712995">
        <w:rPr>
          <w:rFonts w:cstheme="minorHAnsi"/>
          <w:b/>
          <w:i/>
          <w:iCs/>
          <w:szCs w:val="21"/>
          <w:u w:val="single"/>
        </w:rPr>
        <w:t xml:space="preserve">Proposal </w:t>
      </w:r>
      <w:r>
        <w:rPr>
          <w:rFonts w:cstheme="minorHAnsi"/>
          <w:b/>
          <w:i/>
          <w:iCs/>
          <w:szCs w:val="21"/>
          <w:u w:val="single"/>
        </w:rPr>
        <w:t>8</w:t>
      </w:r>
      <w:r w:rsidRPr="00FC3DEA">
        <w:rPr>
          <w:rFonts w:cstheme="minorHAnsi"/>
          <w:b/>
          <w:szCs w:val="21"/>
        </w:rPr>
        <w:t xml:space="preserve">: </w:t>
      </w:r>
      <w:r w:rsidRPr="00EE7CDA">
        <w:rPr>
          <w:rFonts w:cstheme="minorHAnsi"/>
          <w:bCs/>
          <w:szCs w:val="21"/>
        </w:rPr>
        <w:t>Discuss Model/Functionality monitoring per use cases.</w:t>
      </w:r>
    </w:p>
    <w:p w14:paraId="116D8DA1" w14:textId="77777777" w:rsidR="006F711C" w:rsidRDefault="006F711C" w:rsidP="006F711C">
      <w:pPr>
        <w:rPr>
          <w:szCs w:val="21"/>
        </w:rPr>
      </w:pPr>
    </w:p>
    <w:p w14:paraId="32DF0E2A" w14:textId="77777777" w:rsidR="006F711C" w:rsidRPr="00A778A4" w:rsidRDefault="006F711C" w:rsidP="006F711C">
      <w:pPr>
        <w:spacing w:beforeLines="50" w:before="120" w:afterLines="50" w:after="120"/>
        <w:jc w:val="both"/>
        <w:rPr>
          <w:rFonts w:eastAsiaTheme="minorEastAsia"/>
          <w:b/>
          <w:bCs/>
          <w:color w:val="000000" w:themeColor="text1"/>
          <w:u w:val="single"/>
          <w:lang w:val="en-US" w:eastAsia="zh-TW"/>
        </w:rPr>
      </w:pPr>
      <w:r w:rsidRPr="00A778A4">
        <w:rPr>
          <w:rFonts w:eastAsiaTheme="minorEastAsia"/>
          <w:b/>
          <w:bCs/>
          <w:color w:val="000000" w:themeColor="text1"/>
          <w:u w:val="single"/>
          <w:lang w:val="en-US" w:eastAsia="zh-TW"/>
        </w:rPr>
        <w:t>Model update/transfer/delivery</w:t>
      </w:r>
    </w:p>
    <w:p w14:paraId="322F2F56" w14:textId="77777777" w:rsidR="006F711C" w:rsidRPr="00A778A4" w:rsidRDefault="006F711C" w:rsidP="006F711C">
      <w:pPr>
        <w:spacing w:after="60" w:line="259" w:lineRule="auto"/>
        <w:contextualSpacing/>
        <w:jc w:val="both"/>
        <w:rPr>
          <w:rFonts w:eastAsiaTheme="minorEastAsia"/>
          <w:color w:val="000000" w:themeColor="text1"/>
          <w:lang w:val="en-US" w:eastAsia="zh-TW"/>
        </w:rPr>
      </w:pPr>
      <w:r w:rsidRPr="00A778A4">
        <w:rPr>
          <w:rFonts w:eastAsiaTheme="minorEastAsia" w:hint="eastAsia"/>
          <w:color w:val="000000" w:themeColor="text1"/>
          <w:lang w:val="en-US" w:eastAsia="zh-TW"/>
        </w:rPr>
        <w:t>F</w:t>
      </w:r>
      <w:r w:rsidRPr="00A778A4">
        <w:rPr>
          <w:rFonts w:eastAsiaTheme="minorEastAsia"/>
          <w:color w:val="000000" w:themeColor="text1"/>
          <w:lang w:val="en-US" w:eastAsia="zh-TW"/>
        </w:rPr>
        <w:t xml:space="preserve">or Model update/transfer/delivery, there are mainly two steps. The first step is transferring or delivering the model parameters and/or model structure from one side to another, e.g., from gNB to UE. The second step is that UE updates the model parameters </w:t>
      </w:r>
      <w:bookmarkStart w:id="8" w:name="_Hlk134702010"/>
      <w:r w:rsidRPr="00A778A4">
        <w:rPr>
          <w:rFonts w:eastAsiaTheme="minorEastAsia"/>
          <w:color w:val="000000" w:themeColor="text1"/>
          <w:lang w:val="en-US" w:eastAsia="zh-TW"/>
        </w:rPr>
        <w:t>and/or model structure</w:t>
      </w:r>
      <w:bookmarkEnd w:id="8"/>
      <w:r w:rsidRPr="00A778A4">
        <w:rPr>
          <w:rFonts w:eastAsiaTheme="minorEastAsia"/>
          <w:color w:val="000000" w:themeColor="text1"/>
          <w:lang w:val="en-US" w:eastAsia="zh-TW"/>
        </w:rPr>
        <w:t xml:space="preserve">. In our understanding, RAN4 does not need to define the requirements for the first step. For the second step which is model updating at UE, RAN4 can define the delay requirements. In our understanding, the information to deliver for open format and proprietary format will be different. The action on receiving the model information will be also different for open format and proprietary format. So will be the delay requirements. </w:t>
      </w:r>
      <w:r w:rsidRPr="00A778A4">
        <w:rPr>
          <w:rFonts w:eastAsiaTheme="minorEastAsia"/>
          <w:color w:val="000000" w:themeColor="text1"/>
          <w:lang w:val="en-US" w:eastAsia="zh-TW"/>
        </w:rPr>
        <w:lastRenderedPageBreak/>
        <w:t>For open format, the parts to update would have impact on the delay requirements, e.g., only to update part of parameters or also update the structure. And further discussion is needed.</w:t>
      </w:r>
    </w:p>
    <w:p w14:paraId="5737B40F" w14:textId="77777777" w:rsidR="006F711C" w:rsidRPr="00857D3A" w:rsidRDefault="006F711C" w:rsidP="006F711C">
      <w:pPr>
        <w:spacing w:beforeLines="50" w:before="120" w:afterLines="50" w:after="120"/>
        <w:jc w:val="both"/>
        <w:rPr>
          <w:rFonts w:cstheme="minorHAnsi"/>
          <w:bCs/>
          <w:szCs w:val="21"/>
        </w:rPr>
      </w:pPr>
      <w:r w:rsidRPr="00857D3A">
        <w:rPr>
          <w:rFonts w:cstheme="minorHAnsi" w:hint="eastAsia"/>
          <w:b/>
          <w:i/>
          <w:iCs/>
          <w:szCs w:val="21"/>
          <w:u w:val="single"/>
        </w:rPr>
        <w:t>P</w:t>
      </w:r>
      <w:r w:rsidRPr="00857D3A">
        <w:rPr>
          <w:rFonts w:cstheme="minorHAnsi"/>
          <w:b/>
          <w:i/>
          <w:iCs/>
          <w:szCs w:val="21"/>
          <w:u w:val="single"/>
        </w:rPr>
        <w:t>roposal 9</w:t>
      </w:r>
      <w:r w:rsidRPr="00857D3A">
        <w:rPr>
          <w:rFonts w:cstheme="minorHAnsi"/>
          <w:bCs/>
          <w:szCs w:val="21"/>
        </w:rPr>
        <w:t xml:space="preserve">: Discuss how to define the delay requirement of model updating (not include model parameters and/or model structure transfer procedure). </w:t>
      </w:r>
    </w:p>
    <w:p w14:paraId="1312BB42" w14:textId="7F0F7E0F" w:rsidR="006F711C" w:rsidRPr="00925091" w:rsidRDefault="006F711C" w:rsidP="006F711C">
      <w:pPr>
        <w:spacing w:beforeLines="50" w:before="120" w:afterLines="50" w:after="120"/>
        <w:jc w:val="both"/>
        <w:rPr>
          <w:rFonts w:cstheme="minorHAnsi"/>
          <w:bCs/>
          <w:szCs w:val="21"/>
        </w:rPr>
      </w:pPr>
      <w:r w:rsidRPr="00857D3A">
        <w:rPr>
          <w:rFonts w:cstheme="minorHAnsi" w:hint="eastAsia"/>
          <w:b/>
          <w:i/>
          <w:iCs/>
          <w:szCs w:val="21"/>
          <w:u w:val="single"/>
        </w:rPr>
        <w:t>P</w:t>
      </w:r>
      <w:r w:rsidRPr="00857D3A">
        <w:rPr>
          <w:rFonts w:cstheme="minorHAnsi"/>
          <w:b/>
          <w:i/>
          <w:iCs/>
          <w:szCs w:val="21"/>
          <w:u w:val="single"/>
        </w:rPr>
        <w:t>roposal 10</w:t>
      </w:r>
      <w:r w:rsidRPr="00857D3A">
        <w:rPr>
          <w:rFonts w:cstheme="minorHAnsi"/>
          <w:bCs/>
          <w:szCs w:val="21"/>
        </w:rPr>
        <w:t>: Discuss the delay requirements of model updating for open format and proprietary format separately.</w:t>
      </w:r>
    </w:p>
    <w:p w14:paraId="379E4C78" w14:textId="3F7F8641" w:rsidR="007A3306" w:rsidRPr="007A3306" w:rsidRDefault="006F711C" w:rsidP="007A3306">
      <w:pPr>
        <w:pStyle w:val="2"/>
        <w:spacing w:line="240" w:lineRule="auto"/>
        <w:rPr>
          <w:rFonts w:ascii="Arial" w:hAnsi="Arial" w:cs="Arial"/>
          <w:b w:val="0"/>
          <w:bCs w:val="0"/>
          <w:sz w:val="28"/>
          <w:szCs w:val="28"/>
          <w:lang w:val="en-US" w:eastAsia="zh-TW"/>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 xml:space="preserve">Use cases </w:t>
      </w:r>
      <w:r>
        <w:rPr>
          <w:rFonts w:ascii="Arial" w:hAnsi="Arial" w:cs="Arial" w:hint="eastAsia"/>
          <w:b w:val="0"/>
          <w:bCs w:val="0"/>
          <w:sz w:val="28"/>
          <w:szCs w:val="28"/>
          <w:lang w:val="en-US" w:eastAsia="zh-TW"/>
        </w:rPr>
        <w:t>d</w:t>
      </w:r>
      <w:r>
        <w:rPr>
          <w:rFonts w:ascii="Arial" w:hAnsi="Arial" w:cs="Arial"/>
          <w:b w:val="0"/>
          <w:bCs w:val="0"/>
          <w:sz w:val="28"/>
          <w:szCs w:val="28"/>
          <w:lang w:val="en-US" w:eastAsia="zh-TW"/>
        </w:rPr>
        <w:t>iscussion</w:t>
      </w:r>
    </w:p>
    <w:p w14:paraId="31F7D2E3" w14:textId="4E3D6009" w:rsidR="007A3306" w:rsidRPr="007A3306" w:rsidRDefault="007A3306" w:rsidP="007A3306">
      <w:pPr>
        <w:pStyle w:val="3"/>
        <w:spacing w:line="240" w:lineRule="auto"/>
        <w:rPr>
          <w:rFonts w:ascii="Arial" w:hAnsi="Arial" w:cs="Arial"/>
          <w:b w:val="0"/>
          <w:bCs w:val="0"/>
          <w:sz w:val="24"/>
          <w:szCs w:val="24"/>
          <w:lang w:val="en-US" w:eastAsia="zh-TW"/>
        </w:rPr>
      </w:pPr>
      <w:r w:rsidRPr="007A3306">
        <w:rPr>
          <w:rFonts w:ascii="Arial" w:hAnsi="Arial" w:cs="Arial"/>
          <w:b w:val="0"/>
          <w:bCs w:val="0"/>
          <w:sz w:val="24"/>
          <w:szCs w:val="24"/>
          <w:lang w:val="en-US" w:eastAsia="zh-CN"/>
        </w:rPr>
        <w:t>2.2</w:t>
      </w:r>
      <w:r w:rsidR="00BF5A94">
        <w:rPr>
          <w:rFonts w:ascii="Arial" w:hAnsi="Arial" w:cs="Arial"/>
          <w:b w:val="0"/>
          <w:bCs w:val="0"/>
          <w:sz w:val="24"/>
          <w:szCs w:val="24"/>
          <w:lang w:val="en-US" w:eastAsia="zh-CN"/>
        </w:rPr>
        <w:t>.1</w:t>
      </w:r>
      <w:r w:rsidRPr="007A3306">
        <w:rPr>
          <w:rFonts w:ascii="Arial" w:hAnsi="Arial" w:cs="Arial"/>
          <w:b w:val="0"/>
          <w:bCs w:val="0"/>
          <w:sz w:val="24"/>
          <w:szCs w:val="24"/>
          <w:lang w:val="en-US" w:eastAsia="zh-CN"/>
        </w:rPr>
        <w:tab/>
      </w:r>
      <w:r>
        <w:rPr>
          <w:rFonts w:ascii="Arial" w:hAnsi="Arial" w:cs="Arial"/>
          <w:b w:val="0"/>
          <w:bCs w:val="0"/>
          <w:sz w:val="24"/>
          <w:szCs w:val="24"/>
          <w:lang w:val="en-US" w:eastAsia="zh-CN"/>
        </w:rPr>
        <w:t>CSI feedback enhancement</w:t>
      </w:r>
    </w:p>
    <w:p w14:paraId="328105C7" w14:textId="77777777" w:rsidR="00E8328B" w:rsidRDefault="00E8328B" w:rsidP="00E8328B">
      <w:pPr>
        <w:spacing w:beforeLines="50" w:before="120" w:afterLines="50" w:after="120"/>
        <w:jc w:val="both"/>
        <w:rPr>
          <w:rFonts w:eastAsiaTheme="minorEastAsia"/>
          <w:lang w:eastAsia="zh-TW"/>
        </w:rPr>
      </w:pPr>
      <w:r>
        <w:rPr>
          <w:rFonts w:eastAsiaTheme="minorEastAsia"/>
          <w:color w:val="000000" w:themeColor="text1"/>
          <w:lang w:val="en-US" w:eastAsia="zh-CN"/>
        </w:rPr>
        <w:t xml:space="preserve">RAN1 </w:t>
      </w:r>
      <w:r>
        <w:rPr>
          <w:rFonts w:eastAsiaTheme="minorEastAsia"/>
          <w:lang w:eastAsia="zh-TW"/>
        </w:rPr>
        <w:t xml:space="preserve">use </w:t>
      </w:r>
      <w:r>
        <w:rPr>
          <w:rFonts w:eastAsiaTheme="minorEastAsia" w:hint="eastAsia"/>
          <w:lang w:eastAsia="zh-TW"/>
        </w:rPr>
        <w:t>i</w:t>
      </w:r>
      <w:r w:rsidRPr="0003677A">
        <w:rPr>
          <w:rFonts w:eastAsiaTheme="minorEastAsia"/>
          <w:lang w:eastAsia="zh-TW"/>
        </w:rPr>
        <w:t xml:space="preserve">ntermediate </w:t>
      </w:r>
      <w:r>
        <w:rPr>
          <w:rFonts w:eastAsiaTheme="minorEastAsia"/>
          <w:lang w:eastAsia="zh-TW"/>
        </w:rPr>
        <w:t xml:space="preserve">KPI, SGCS and NMSE, to evaluate inference accuracy in AI/ML. Also, raw channel matrix, eigenvector(s) or </w:t>
      </w:r>
      <w:r>
        <w:rPr>
          <w:lang w:eastAsia="x-none"/>
        </w:rPr>
        <w:t>feedback CSI information</w:t>
      </w:r>
      <w:r>
        <w:rPr>
          <w:rFonts w:eastAsiaTheme="minorEastAsia"/>
          <w:lang w:eastAsia="zh-TW"/>
        </w:rPr>
        <w:t xml:space="preserve"> are used as the input/output to AI/ML model in RAN1 discussion.</w:t>
      </w:r>
    </w:p>
    <w:tbl>
      <w:tblPr>
        <w:tblStyle w:val="a7"/>
        <w:tblW w:w="0" w:type="auto"/>
        <w:tblLook w:val="04A0" w:firstRow="1" w:lastRow="0" w:firstColumn="1" w:lastColumn="0" w:noHBand="0" w:noVBand="1"/>
      </w:tblPr>
      <w:tblGrid>
        <w:gridCol w:w="9629"/>
      </w:tblGrid>
      <w:tr w:rsidR="00E8328B" w14:paraId="17254AEA" w14:textId="77777777" w:rsidTr="007F3BCB">
        <w:tc>
          <w:tcPr>
            <w:tcW w:w="9629" w:type="dxa"/>
          </w:tcPr>
          <w:p w14:paraId="1AC77A36" w14:textId="77777777" w:rsidR="00E8328B" w:rsidRPr="00A709B0" w:rsidRDefault="00E8328B" w:rsidP="007F3BCB">
            <w:pPr>
              <w:contextualSpacing/>
              <w:rPr>
                <w:rFonts w:eastAsiaTheme="minorEastAsia"/>
                <w:u w:val="single"/>
                <w:lang w:eastAsia="zh-TW"/>
              </w:rPr>
            </w:pPr>
            <w:r w:rsidRPr="00A709B0">
              <w:rPr>
                <w:rFonts w:eastAsiaTheme="minorEastAsia" w:hint="eastAsia"/>
                <w:u w:val="single"/>
                <w:lang w:eastAsia="zh-TW"/>
              </w:rPr>
              <w:t>C</w:t>
            </w:r>
            <w:r w:rsidRPr="00A709B0">
              <w:rPr>
                <w:rFonts w:eastAsiaTheme="minorEastAsia"/>
                <w:u w:val="single"/>
                <w:lang w:eastAsia="zh-TW"/>
              </w:rPr>
              <w:t>SI compression</w:t>
            </w:r>
          </w:p>
          <w:p w14:paraId="71A83810" w14:textId="77777777" w:rsidR="00E8328B" w:rsidRDefault="00E8328B" w:rsidP="00E8328B">
            <w:pPr>
              <w:pStyle w:val="a5"/>
              <w:numPr>
                <w:ilvl w:val="0"/>
                <w:numId w:val="10"/>
              </w:numPr>
              <w:ind w:leftChars="0"/>
              <w:contextualSpacing/>
              <w:rPr>
                <w:lang w:eastAsia="x-none"/>
              </w:rPr>
            </w:pPr>
            <w:r w:rsidRPr="00D17AE5">
              <w:rPr>
                <w:lang w:eastAsia="zh-CN"/>
              </w:rPr>
              <w:t>AI/ML model input (for CSI generation part)/output (for CSI reconstruction part)</w:t>
            </w:r>
            <w:r>
              <w:rPr>
                <w:lang w:eastAsia="zh-CN"/>
              </w:rPr>
              <w:t xml:space="preserve"> types for evaluations:</w:t>
            </w:r>
          </w:p>
          <w:p w14:paraId="5D7BC4D5" w14:textId="77777777" w:rsidR="00E8328B" w:rsidRDefault="00E8328B" w:rsidP="00E8328B">
            <w:pPr>
              <w:pStyle w:val="a5"/>
              <w:numPr>
                <w:ilvl w:val="1"/>
                <w:numId w:val="10"/>
              </w:numPr>
              <w:ind w:leftChars="0"/>
              <w:contextualSpacing/>
              <w:rPr>
                <w:lang w:eastAsia="x-none"/>
              </w:rPr>
            </w:pPr>
            <w:r>
              <w:rPr>
                <w:lang w:eastAsia="zh-CN"/>
              </w:rPr>
              <w:t>Raw channel matrix (in frequency or delay domain), e.g., channel matrix with dimensions of Tx, Rx, and frequency unit</w:t>
            </w:r>
          </w:p>
          <w:p w14:paraId="703B0581" w14:textId="77777777" w:rsidR="00E8328B" w:rsidRDefault="00E8328B" w:rsidP="00E8328B">
            <w:pPr>
              <w:pStyle w:val="a5"/>
              <w:numPr>
                <w:ilvl w:val="1"/>
                <w:numId w:val="10"/>
              </w:numPr>
              <w:ind w:leftChars="0"/>
              <w:contextualSpacing/>
              <w:rPr>
                <w:lang w:eastAsia="x-none"/>
              </w:rPr>
            </w:pPr>
            <w:r>
              <w:rPr>
                <w:lang w:eastAsia="zh-CN"/>
              </w:rPr>
              <w:t>Precoding matrix (as a group of eigenvectors or an eTypeII-like reporting)</w:t>
            </w:r>
          </w:p>
          <w:p w14:paraId="234F15CF" w14:textId="77777777" w:rsidR="00E8328B" w:rsidRDefault="00E8328B" w:rsidP="007F3BCB">
            <w:pPr>
              <w:spacing w:beforeLines="50" w:before="120" w:afterLines="50" w:after="120"/>
              <w:jc w:val="both"/>
              <w:rPr>
                <w:rFonts w:eastAsiaTheme="minorEastAsia"/>
                <w:u w:val="single"/>
                <w:lang w:eastAsia="zh-TW"/>
              </w:rPr>
            </w:pPr>
            <w:r w:rsidRPr="00A709B0">
              <w:rPr>
                <w:rFonts w:eastAsiaTheme="minorEastAsia" w:hint="eastAsia"/>
                <w:u w:val="single"/>
                <w:lang w:eastAsia="zh-TW"/>
              </w:rPr>
              <w:t>C</w:t>
            </w:r>
            <w:r w:rsidRPr="00A709B0">
              <w:rPr>
                <w:rFonts w:eastAsiaTheme="minorEastAsia"/>
                <w:u w:val="single"/>
                <w:lang w:eastAsia="zh-TW"/>
              </w:rPr>
              <w:t>SI prediction</w:t>
            </w:r>
          </w:p>
          <w:p w14:paraId="2C046810" w14:textId="77777777" w:rsidR="00E8328B" w:rsidRDefault="00E8328B" w:rsidP="00E8328B">
            <w:pPr>
              <w:pStyle w:val="a5"/>
              <w:numPr>
                <w:ilvl w:val="0"/>
                <w:numId w:val="11"/>
              </w:numPr>
              <w:ind w:leftChars="0"/>
              <w:contextualSpacing/>
              <w:rPr>
                <w:lang w:eastAsia="x-none"/>
              </w:rPr>
            </w:pPr>
            <w:r>
              <w:rPr>
                <w:lang w:eastAsia="x-none"/>
              </w:rPr>
              <w:t>The input CSI type, e.g., raw channel matrix, eigenvector(s) of the raw channel matrix, feedback CSI information, etc.</w:t>
            </w:r>
          </w:p>
          <w:p w14:paraId="4018FAB0" w14:textId="77777777" w:rsidR="00E8328B" w:rsidRDefault="00E8328B" w:rsidP="00E8328B">
            <w:pPr>
              <w:pStyle w:val="a5"/>
              <w:numPr>
                <w:ilvl w:val="1"/>
                <w:numId w:val="11"/>
              </w:numPr>
              <w:ind w:leftChars="0"/>
              <w:contextualSpacing/>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195619B7" w14:textId="77777777" w:rsidR="00E8328B" w:rsidRPr="00A709B0" w:rsidRDefault="00E8328B" w:rsidP="00E8328B">
            <w:pPr>
              <w:pStyle w:val="a5"/>
              <w:numPr>
                <w:ilvl w:val="0"/>
                <w:numId w:val="11"/>
              </w:numPr>
              <w:ind w:leftChars="0"/>
              <w:contextualSpacing/>
              <w:rPr>
                <w:lang w:eastAsia="x-none"/>
              </w:rPr>
            </w:pPr>
            <w:r>
              <w:rPr>
                <w:lang w:eastAsia="x-none"/>
              </w:rPr>
              <w:t>The output CSI type, e.g., channel matrix, eigenvector(s), feedback CSI information, etc.</w:t>
            </w:r>
          </w:p>
        </w:tc>
      </w:tr>
    </w:tbl>
    <w:p w14:paraId="0CB7A6C9" w14:textId="77777777" w:rsidR="00E8328B" w:rsidRDefault="00E8328B" w:rsidP="00E8328B">
      <w:pPr>
        <w:spacing w:beforeLines="50" w:before="120" w:afterLines="50" w:after="120"/>
        <w:jc w:val="both"/>
        <w:rPr>
          <w:rFonts w:eastAsiaTheme="minorEastAsia"/>
          <w:lang w:eastAsia="zh-TW"/>
        </w:rPr>
      </w:pPr>
      <w:r>
        <w:rPr>
          <w:rFonts w:eastAsiaTheme="minorEastAsia" w:hint="eastAsia"/>
          <w:lang w:eastAsia="zh-TW"/>
        </w:rPr>
        <w:t>I</w:t>
      </w:r>
      <w:r>
        <w:rPr>
          <w:rFonts w:eastAsiaTheme="minorEastAsia"/>
          <w:lang w:eastAsia="zh-TW"/>
        </w:rPr>
        <w:t>n RAN4 legacy CSI related requirements, different test metrics are applied for CQI, PMI and RI requirements, which are:</w:t>
      </w:r>
    </w:p>
    <w:p w14:paraId="7C863433" w14:textId="77777777" w:rsidR="00E8328B" w:rsidRDefault="00E8328B" w:rsidP="00E8328B">
      <w:pPr>
        <w:pStyle w:val="a5"/>
        <w:numPr>
          <w:ilvl w:val="0"/>
          <w:numId w:val="4"/>
        </w:numPr>
        <w:spacing w:beforeLines="50" w:before="120" w:afterLines="50" w:after="120"/>
        <w:ind w:leftChars="0"/>
        <w:jc w:val="both"/>
        <w:rPr>
          <w:rFonts w:eastAsiaTheme="minorEastAsia"/>
          <w:lang w:val="en-US" w:eastAsia="zh-TW"/>
        </w:rPr>
      </w:pPr>
      <w:r w:rsidRPr="007145CA">
        <w:rPr>
          <w:rFonts w:eastAsiaTheme="minorEastAsia" w:hint="eastAsia"/>
          <w:b/>
          <w:bCs/>
          <w:lang w:val="en-US" w:eastAsia="zh-TW"/>
        </w:rPr>
        <w:t>CQI requirement</w:t>
      </w:r>
      <w:r>
        <w:rPr>
          <w:rFonts w:eastAsiaTheme="minorEastAsia"/>
          <w:b/>
          <w:bCs/>
          <w:lang w:val="en-US" w:eastAsia="zh-TW"/>
        </w:rPr>
        <w:t>s</w:t>
      </w:r>
      <w:r w:rsidRPr="00636450">
        <w:rPr>
          <w:rFonts w:eastAsiaTheme="minorEastAsia" w:hint="eastAsia"/>
          <w:lang w:val="en-US" w:eastAsia="zh-TW"/>
        </w:rPr>
        <w:t>: medium CQI</w:t>
      </w:r>
      <w:r>
        <w:rPr>
          <w:rFonts w:eastAsiaTheme="minorEastAsia"/>
          <w:lang w:val="en-US" w:eastAsia="zh-TW"/>
        </w:rPr>
        <w:t xml:space="preserve"> and </w:t>
      </w:r>
      <w:r w:rsidRPr="00636450">
        <w:rPr>
          <w:rFonts w:eastAsiaTheme="minorEastAsia" w:hint="eastAsia"/>
          <w:lang w:val="en-US" w:eastAsia="zh-TW"/>
        </w:rPr>
        <w:t>BLER</w:t>
      </w:r>
    </w:p>
    <w:p w14:paraId="438D77CC" w14:textId="77777777" w:rsidR="00E8328B" w:rsidRPr="007145CA" w:rsidRDefault="00E8328B" w:rsidP="00E8328B">
      <w:pPr>
        <w:pStyle w:val="a5"/>
        <w:numPr>
          <w:ilvl w:val="0"/>
          <w:numId w:val="4"/>
        </w:numPr>
        <w:spacing w:beforeLines="50" w:before="120" w:afterLines="50" w:after="120"/>
        <w:ind w:leftChars="0"/>
        <w:jc w:val="both"/>
        <w:rPr>
          <w:rFonts w:eastAsiaTheme="minorEastAsia"/>
          <w:lang w:val="en-US" w:eastAsia="zh-TW"/>
        </w:rPr>
      </w:pPr>
      <w:r w:rsidRPr="007145CA">
        <w:rPr>
          <w:rFonts w:eastAsiaTheme="minorEastAsia"/>
          <w:b/>
          <w:bCs/>
          <w:lang w:val="en-US" w:eastAsia="zh-TW"/>
        </w:rPr>
        <w:t>PMI requirement</w:t>
      </w:r>
      <w:r>
        <w:rPr>
          <w:rFonts w:eastAsiaTheme="minorEastAsia"/>
          <w:b/>
          <w:bCs/>
          <w:lang w:val="en-US" w:eastAsia="zh-TW"/>
        </w:rPr>
        <w:t>s</w:t>
      </w:r>
      <w:r w:rsidRPr="007145CA">
        <w:rPr>
          <w:rFonts w:eastAsiaTheme="minorEastAsia"/>
          <w:b/>
          <w:bCs/>
          <w:lang w:val="en-US" w:eastAsia="zh-TW"/>
        </w:rPr>
        <w:t>:</w:t>
      </w:r>
      <w:r w:rsidRPr="00636450">
        <w:rPr>
          <w:rFonts w:eastAsiaTheme="minorEastAsia"/>
          <w:lang w:val="en-US" w:eastAsia="zh-TW"/>
        </w:rPr>
        <w:t xml:space="preserve"> relative throughput ratio between follow PMI and random PMI</w:t>
      </w:r>
    </w:p>
    <w:p w14:paraId="25399CE9" w14:textId="77777777" w:rsidR="00E8328B" w:rsidRPr="00636450" w:rsidRDefault="00E8328B" w:rsidP="00E8328B">
      <w:pPr>
        <w:pStyle w:val="a5"/>
        <w:numPr>
          <w:ilvl w:val="0"/>
          <w:numId w:val="4"/>
        </w:numPr>
        <w:spacing w:beforeLines="50" w:before="120" w:afterLines="50" w:after="120"/>
        <w:ind w:leftChars="0"/>
        <w:jc w:val="both"/>
        <w:rPr>
          <w:rFonts w:eastAsiaTheme="minorEastAsia"/>
          <w:lang w:val="en-US" w:eastAsia="zh-TW"/>
        </w:rPr>
      </w:pPr>
      <w:r w:rsidRPr="007145CA">
        <w:rPr>
          <w:rFonts w:eastAsiaTheme="minorEastAsia" w:hint="eastAsia"/>
          <w:b/>
          <w:bCs/>
          <w:lang w:val="en-US" w:eastAsia="zh-TW"/>
        </w:rPr>
        <w:t>RI requirement</w:t>
      </w:r>
      <w:r>
        <w:rPr>
          <w:rFonts w:eastAsiaTheme="minorEastAsia"/>
          <w:b/>
          <w:bCs/>
          <w:lang w:val="en-US" w:eastAsia="zh-TW"/>
        </w:rPr>
        <w:t>s</w:t>
      </w:r>
      <w:r w:rsidRPr="007145CA">
        <w:rPr>
          <w:rFonts w:eastAsiaTheme="minorEastAsia" w:hint="eastAsia"/>
          <w:b/>
          <w:bCs/>
          <w:lang w:val="en-US" w:eastAsia="zh-TW"/>
        </w:rPr>
        <w:t>:</w:t>
      </w:r>
      <w:r w:rsidRPr="00636450">
        <w:rPr>
          <w:rFonts w:eastAsiaTheme="minorEastAsia" w:hint="eastAsia"/>
          <w:lang w:val="en-US" w:eastAsia="zh-TW"/>
        </w:rPr>
        <w:t xml:space="preserve"> relative throughput ratio between follow RI and fixed RI</w:t>
      </w:r>
    </w:p>
    <w:p w14:paraId="2E455B48" w14:textId="3507CA72" w:rsidR="00E8328B" w:rsidRPr="005C2B47" w:rsidRDefault="00E8328B" w:rsidP="00E8328B">
      <w:pPr>
        <w:spacing w:beforeLines="50" w:before="120" w:afterLines="50" w:after="120"/>
        <w:jc w:val="both"/>
        <w:rPr>
          <w:rFonts w:eastAsiaTheme="minorEastAsia"/>
          <w:lang w:eastAsia="zh-TW"/>
        </w:rPr>
      </w:pPr>
      <w:r w:rsidRPr="0059262D">
        <w:rPr>
          <w:rFonts w:eastAsiaTheme="minorEastAsia"/>
          <w:lang w:val="en-US" w:eastAsia="zh-TW"/>
        </w:rPr>
        <w:t xml:space="preserve">All </w:t>
      </w:r>
      <w:r>
        <w:rPr>
          <w:rFonts w:eastAsiaTheme="minorEastAsia"/>
          <w:lang w:val="en-US" w:eastAsia="zh-TW"/>
        </w:rPr>
        <w:t xml:space="preserve">these </w:t>
      </w:r>
      <w:r w:rsidRPr="0059262D">
        <w:rPr>
          <w:rFonts w:eastAsiaTheme="minorEastAsia"/>
          <w:lang w:val="en-US" w:eastAsia="zh-TW"/>
        </w:rPr>
        <w:t xml:space="preserve">test metrics are based on the CQI/PMI/RI reporting from UE </w:t>
      </w:r>
      <w:r>
        <w:rPr>
          <w:rFonts w:eastAsiaTheme="minorEastAsia"/>
          <w:lang w:val="en-US" w:eastAsia="zh-TW"/>
        </w:rPr>
        <w:t xml:space="preserve">side </w:t>
      </w:r>
      <w:r w:rsidRPr="0059262D">
        <w:rPr>
          <w:rFonts w:eastAsiaTheme="minorEastAsia"/>
          <w:lang w:val="en-US" w:eastAsia="zh-TW"/>
        </w:rPr>
        <w:t>and ACK/NACK in UE uplink transmission.</w:t>
      </w:r>
      <w:r>
        <w:rPr>
          <w:rFonts w:eastAsiaTheme="minorEastAsia" w:hint="eastAsia"/>
          <w:lang w:val="en-US" w:eastAsia="zh-TW"/>
        </w:rPr>
        <w:t xml:space="preserve"> </w:t>
      </w:r>
      <w:r w:rsidRPr="0059262D">
        <w:rPr>
          <w:rFonts w:eastAsiaTheme="minorEastAsia"/>
          <w:lang w:val="en-US" w:eastAsia="zh-TW"/>
        </w:rPr>
        <w:t xml:space="preserve">Considering the testability from TE perspective, </w:t>
      </w:r>
      <w:r>
        <w:rPr>
          <w:rFonts w:eastAsiaTheme="minorEastAsia"/>
          <w:lang w:val="en-US" w:eastAsia="zh-TW"/>
        </w:rPr>
        <w:t xml:space="preserve">RAN4 can use </w:t>
      </w:r>
      <w:r w:rsidRPr="0059262D">
        <w:rPr>
          <w:rFonts w:eastAsiaTheme="minorEastAsia"/>
          <w:lang w:val="en-US" w:eastAsia="zh-TW"/>
        </w:rPr>
        <w:t>throughput/BLER or CSI report (CQI/PMI/RI)</w:t>
      </w:r>
      <w:r>
        <w:rPr>
          <w:rFonts w:eastAsiaTheme="minorEastAsia"/>
          <w:lang w:val="en-US" w:eastAsia="zh-TW"/>
        </w:rPr>
        <w:t xml:space="preserve"> as test metrics</w:t>
      </w:r>
      <w:r w:rsidRPr="0059262D">
        <w:rPr>
          <w:rFonts w:eastAsiaTheme="minorEastAsia"/>
          <w:lang w:val="en-US" w:eastAsia="zh-TW"/>
        </w:rPr>
        <w:t xml:space="preserve"> </w:t>
      </w:r>
      <w:r>
        <w:rPr>
          <w:rFonts w:eastAsiaTheme="minorEastAsia"/>
          <w:lang w:val="en-US" w:eastAsia="zh-TW"/>
        </w:rPr>
        <w:t xml:space="preserve">for </w:t>
      </w:r>
      <w:r w:rsidRPr="0059262D">
        <w:rPr>
          <w:rFonts w:eastAsiaTheme="minorEastAsia"/>
          <w:lang w:val="en-US" w:eastAsia="zh-TW"/>
        </w:rPr>
        <w:t xml:space="preserve">CSI </w:t>
      </w:r>
      <w:r>
        <w:rPr>
          <w:rFonts w:eastAsiaTheme="minorEastAsia"/>
          <w:lang w:val="en-US" w:eastAsia="zh-TW"/>
        </w:rPr>
        <w:t>feedback enhancement</w:t>
      </w:r>
      <w:r w:rsidRPr="0059262D">
        <w:rPr>
          <w:rFonts w:eastAsiaTheme="minorEastAsia"/>
          <w:lang w:val="en-US" w:eastAsia="zh-TW"/>
        </w:rPr>
        <w:t xml:space="preserve"> </w:t>
      </w:r>
      <w:r>
        <w:rPr>
          <w:rFonts w:eastAsiaTheme="minorEastAsia"/>
          <w:lang w:val="en-US" w:eastAsia="zh-TW"/>
        </w:rPr>
        <w:t>as a priority</w:t>
      </w:r>
      <w:r w:rsidRPr="0059262D">
        <w:rPr>
          <w:rFonts w:eastAsiaTheme="minorEastAsia"/>
          <w:lang w:val="en-US" w:eastAsia="zh-TW"/>
        </w:rPr>
        <w:t>.</w:t>
      </w:r>
      <w:r>
        <w:rPr>
          <w:rFonts w:eastAsiaTheme="minorEastAsia"/>
          <w:lang w:val="en-US" w:eastAsia="zh-TW"/>
        </w:rPr>
        <w:t xml:space="preserve"> </w:t>
      </w:r>
      <w:r w:rsidRPr="006814AF">
        <w:rPr>
          <w:rFonts w:eastAsia="SimSun"/>
          <w:color w:val="000000" w:themeColor="text1"/>
          <w:lang w:val="en-US" w:eastAsia="zh-CN"/>
        </w:rPr>
        <w:t xml:space="preserve">From RAN4 perspective, </w:t>
      </w:r>
      <w:r>
        <w:rPr>
          <w:rFonts w:eastAsia="SimSun"/>
          <w:color w:val="000000" w:themeColor="text1"/>
          <w:lang w:val="en-US" w:eastAsia="zh-CN"/>
        </w:rPr>
        <w:t>if</w:t>
      </w:r>
      <w:r w:rsidRPr="006814AF">
        <w:rPr>
          <w:rFonts w:eastAsia="SimSun"/>
          <w:color w:val="000000" w:themeColor="text1"/>
          <w:lang w:val="en-US" w:eastAsia="zh-CN"/>
        </w:rPr>
        <w:t xml:space="preserve"> a certain BLER</w:t>
      </w:r>
      <w:r>
        <w:rPr>
          <w:rFonts w:eastAsia="SimSun"/>
          <w:color w:val="000000" w:themeColor="text1"/>
          <w:lang w:val="en-US" w:eastAsia="zh-CN"/>
        </w:rPr>
        <w:t>/</w:t>
      </w:r>
      <w:r w:rsidRPr="006814AF">
        <w:rPr>
          <w:rFonts w:eastAsia="SimSun"/>
          <w:color w:val="000000" w:themeColor="text1"/>
          <w:lang w:val="en-US" w:eastAsia="zh-CN"/>
        </w:rPr>
        <w:t xml:space="preserve">throughput </w:t>
      </w:r>
      <w:r>
        <w:rPr>
          <w:rFonts w:eastAsia="SimSun"/>
          <w:color w:val="000000" w:themeColor="text1"/>
          <w:lang w:val="en-US" w:eastAsia="zh-CN"/>
        </w:rPr>
        <w:t xml:space="preserve">or CSI report </w:t>
      </w:r>
      <w:r w:rsidRPr="0059262D">
        <w:rPr>
          <w:rFonts w:eastAsiaTheme="minorEastAsia"/>
          <w:lang w:val="en-US" w:eastAsia="zh-TW"/>
        </w:rPr>
        <w:t>(CQI/PMI/RI)</w:t>
      </w:r>
      <w:r>
        <w:rPr>
          <w:rFonts w:eastAsiaTheme="minorEastAsia"/>
          <w:lang w:val="en-US" w:eastAsia="zh-TW"/>
        </w:rPr>
        <w:t xml:space="preserve"> </w:t>
      </w:r>
      <w:r>
        <w:rPr>
          <w:rFonts w:eastAsia="SimSun"/>
          <w:color w:val="000000" w:themeColor="text1"/>
          <w:lang w:val="en-US" w:eastAsia="zh-CN"/>
        </w:rPr>
        <w:t xml:space="preserve">accuracy </w:t>
      </w:r>
      <w:r w:rsidRPr="006814AF">
        <w:rPr>
          <w:rFonts w:eastAsia="SimSun"/>
          <w:color w:val="000000" w:themeColor="text1"/>
          <w:lang w:val="en-US" w:eastAsia="zh-CN"/>
        </w:rPr>
        <w:t xml:space="preserve">can be achieved, the </w:t>
      </w:r>
      <w:r w:rsidR="007A1216">
        <w:rPr>
          <w:rFonts w:eastAsiaTheme="minorEastAsia" w:hint="eastAsia"/>
          <w:lang w:eastAsia="zh-TW"/>
        </w:rPr>
        <w:t>i</w:t>
      </w:r>
      <w:r w:rsidR="007A1216" w:rsidRPr="0003677A">
        <w:rPr>
          <w:rFonts w:eastAsiaTheme="minorEastAsia"/>
          <w:lang w:eastAsia="zh-TW"/>
        </w:rPr>
        <w:t xml:space="preserve">ntermediate </w:t>
      </w:r>
      <w:r w:rsidR="007A1216">
        <w:rPr>
          <w:rFonts w:eastAsiaTheme="minorEastAsia"/>
          <w:lang w:eastAsia="zh-TW"/>
        </w:rPr>
        <w:t>KPI, SGCS and NMSE,</w:t>
      </w:r>
      <w:r w:rsidRPr="006814AF">
        <w:rPr>
          <w:rFonts w:eastAsia="SimSun"/>
          <w:color w:val="000000" w:themeColor="text1"/>
          <w:lang w:val="en-US" w:eastAsia="zh-CN"/>
        </w:rPr>
        <w:t xml:space="preserve"> are not relevant.</w:t>
      </w:r>
    </w:p>
    <w:p w14:paraId="35CB9B52" w14:textId="091C7C62" w:rsidR="00E8328B" w:rsidRDefault="00E8328B" w:rsidP="00E8328B">
      <w:pPr>
        <w:spacing w:beforeLines="50" w:before="120" w:afterLines="50" w:after="120"/>
        <w:jc w:val="both"/>
        <w:rPr>
          <w:rFonts w:eastAsiaTheme="minorEastAsia"/>
          <w:lang w:val="en-US" w:eastAsia="zh-TW"/>
        </w:rPr>
      </w:pPr>
      <w:r>
        <w:rPr>
          <w:rFonts w:hint="eastAsia"/>
          <w:b/>
          <w:bCs/>
          <w:i/>
          <w:iCs/>
          <w:u w:val="single"/>
        </w:rPr>
        <w:t>P</w:t>
      </w:r>
      <w:r>
        <w:rPr>
          <w:b/>
          <w:bCs/>
          <w:i/>
          <w:iCs/>
          <w:u w:val="single"/>
        </w:rPr>
        <w:t xml:space="preserve">roposal </w:t>
      </w:r>
      <w:r w:rsidR="00264C94">
        <w:rPr>
          <w:b/>
          <w:bCs/>
          <w:i/>
          <w:iCs/>
          <w:u w:val="single"/>
        </w:rPr>
        <w:t>11</w:t>
      </w:r>
      <w:r w:rsidRPr="00B56B76">
        <w:t>:</w:t>
      </w:r>
      <w:r>
        <w:t xml:space="preserve"> </w:t>
      </w:r>
      <w:r>
        <w:rPr>
          <w:rFonts w:eastAsiaTheme="minorEastAsia"/>
          <w:lang w:val="en-US" w:eastAsia="zh-TW"/>
        </w:rPr>
        <w:t xml:space="preserve">RAN4 can prioritize to </w:t>
      </w:r>
      <w:r w:rsidR="00C034A7">
        <w:rPr>
          <w:rFonts w:eastAsiaTheme="minorEastAsia"/>
          <w:lang w:val="en-US" w:eastAsia="zh-TW"/>
        </w:rPr>
        <w:t>consider</w:t>
      </w:r>
      <w:r>
        <w:rPr>
          <w:rFonts w:eastAsiaTheme="minorEastAsia"/>
          <w:lang w:val="en-US" w:eastAsia="zh-TW"/>
        </w:rPr>
        <w:t xml:space="preserve"> </w:t>
      </w:r>
      <w:r w:rsidRPr="0059262D">
        <w:rPr>
          <w:rFonts w:eastAsiaTheme="minorEastAsia"/>
          <w:lang w:val="en-US" w:eastAsia="zh-TW"/>
        </w:rPr>
        <w:t>throughput/BLER or CSI report (CQI/PMI/RI)</w:t>
      </w:r>
      <w:r>
        <w:rPr>
          <w:rFonts w:eastAsiaTheme="minorEastAsia"/>
          <w:lang w:val="en-US" w:eastAsia="zh-TW"/>
        </w:rPr>
        <w:t xml:space="preserve"> as test metrics</w:t>
      </w:r>
      <w:r w:rsidRPr="0059262D">
        <w:rPr>
          <w:rFonts w:eastAsiaTheme="minorEastAsia"/>
          <w:lang w:val="en-US" w:eastAsia="zh-TW"/>
        </w:rPr>
        <w:t xml:space="preserve"> </w:t>
      </w:r>
      <w:r>
        <w:rPr>
          <w:rFonts w:eastAsiaTheme="minorEastAsia"/>
          <w:lang w:val="en-US" w:eastAsia="zh-TW"/>
        </w:rPr>
        <w:t xml:space="preserve">for </w:t>
      </w:r>
      <w:r w:rsidRPr="0059262D">
        <w:rPr>
          <w:rFonts w:eastAsiaTheme="minorEastAsia"/>
          <w:lang w:val="en-US" w:eastAsia="zh-TW"/>
        </w:rPr>
        <w:t xml:space="preserve">CSI </w:t>
      </w:r>
      <w:r>
        <w:rPr>
          <w:rFonts w:eastAsiaTheme="minorEastAsia"/>
          <w:lang w:val="en-US" w:eastAsia="zh-TW"/>
        </w:rPr>
        <w:t>feedback enhancement.</w:t>
      </w:r>
    </w:p>
    <w:p w14:paraId="24DC626B" w14:textId="155E14BA" w:rsidR="00062087" w:rsidRDefault="00062087" w:rsidP="00E8328B">
      <w:pPr>
        <w:spacing w:beforeLines="50" w:before="120" w:afterLines="50" w:after="120"/>
        <w:jc w:val="both"/>
        <w:rPr>
          <w:rFonts w:eastAsiaTheme="minorEastAsia"/>
          <w:lang w:val="en-US" w:eastAsia="zh-TW"/>
        </w:rPr>
      </w:pPr>
    </w:p>
    <w:p w14:paraId="271A2F34" w14:textId="34E9018B" w:rsidR="00062087" w:rsidRPr="005A0F24" w:rsidRDefault="00062087" w:rsidP="00062087">
      <w:pPr>
        <w:spacing w:beforeLines="50" w:before="120" w:afterLines="50" w:after="120"/>
        <w:jc w:val="both"/>
        <w:rPr>
          <w:rFonts w:eastAsiaTheme="minorEastAsia"/>
          <w:b/>
          <w:bCs/>
          <w:color w:val="000000" w:themeColor="text1"/>
          <w:u w:val="single"/>
          <w:lang w:val="en-US" w:eastAsia="zh-TW"/>
        </w:rPr>
      </w:pPr>
      <w:r>
        <w:rPr>
          <w:rFonts w:eastAsiaTheme="minorEastAsia"/>
          <w:b/>
          <w:bCs/>
          <w:color w:val="000000" w:themeColor="text1"/>
          <w:u w:val="single"/>
          <w:lang w:val="en-US" w:eastAsia="zh-TW"/>
        </w:rPr>
        <w:t xml:space="preserve">Reference encoder/decoder for </w:t>
      </w:r>
      <w:r w:rsidRPr="005A0F24">
        <w:rPr>
          <w:rFonts w:eastAsiaTheme="minorEastAsia"/>
          <w:b/>
          <w:bCs/>
          <w:color w:val="000000" w:themeColor="text1"/>
          <w:u w:val="single"/>
          <w:lang w:val="en-US" w:eastAsia="zh-TW"/>
        </w:rPr>
        <w:t>Two-sided model</w:t>
      </w:r>
    </w:p>
    <w:p w14:paraId="3291B0FD" w14:textId="01CCFC8A" w:rsidR="00062087" w:rsidRPr="00D216D2" w:rsidRDefault="00062087" w:rsidP="00062087">
      <w:pPr>
        <w:spacing w:beforeLines="50" w:before="120" w:afterLines="50" w:after="120"/>
        <w:jc w:val="both"/>
        <w:rPr>
          <w:rFonts w:eastAsiaTheme="minorEastAsia"/>
          <w:color w:val="000000" w:themeColor="text1"/>
          <w:lang w:val="en-US" w:eastAsia="zh-TW"/>
        </w:rPr>
      </w:pPr>
      <w:r>
        <w:rPr>
          <w:rFonts w:eastAsia="SimSun"/>
          <w:color w:val="000000" w:themeColor="text1"/>
          <w:lang w:val="en-US" w:eastAsia="zh-CN"/>
        </w:rPr>
        <w:t xml:space="preserve">The AI/ML </w:t>
      </w:r>
      <w:r w:rsidRPr="00D74EF5">
        <w:rPr>
          <w:rFonts w:eastAsia="SimSun"/>
          <w:color w:val="000000" w:themeColor="text1"/>
          <w:lang w:val="en-US" w:eastAsia="zh-CN"/>
        </w:rPr>
        <w:t>CSI compression</w:t>
      </w:r>
      <w:r w:rsidRPr="00CD0EBC">
        <w:rPr>
          <w:rFonts w:eastAsia="SimSun"/>
          <w:color w:val="000000" w:themeColor="text1"/>
          <w:lang w:val="en-US" w:eastAsia="zh-CN"/>
        </w:rPr>
        <w:t xml:space="preserve"> </w:t>
      </w:r>
      <w:r>
        <w:rPr>
          <w:rFonts w:eastAsia="SimSun"/>
          <w:color w:val="000000" w:themeColor="text1"/>
          <w:lang w:val="en-US" w:eastAsia="zh-CN"/>
        </w:rPr>
        <w:t xml:space="preserve">sub-case </w:t>
      </w:r>
      <w:r w:rsidRPr="00CD0EBC">
        <w:rPr>
          <w:rFonts w:eastAsia="SimSun"/>
          <w:color w:val="000000" w:themeColor="text1"/>
          <w:lang w:val="en-US" w:eastAsia="zh-CN"/>
        </w:rPr>
        <w:t>involves two-sided AI/ML operations performed at both UE and gNB</w:t>
      </w:r>
      <w:r>
        <w:rPr>
          <w:rFonts w:eastAsia="SimSun"/>
          <w:color w:val="000000" w:themeColor="text1"/>
          <w:lang w:val="en-US" w:eastAsia="zh-CN"/>
        </w:rPr>
        <w:t xml:space="preserve">. </w:t>
      </w:r>
      <w:r w:rsidRPr="00CD0EBC">
        <w:rPr>
          <w:rFonts w:eastAsia="SimSun"/>
          <w:color w:val="000000" w:themeColor="text1"/>
          <w:lang w:val="en-US" w:eastAsia="zh-CN"/>
        </w:rPr>
        <w:t xml:space="preserve">UE </w:t>
      </w:r>
      <w:r>
        <w:rPr>
          <w:rFonts w:eastAsia="SimSun"/>
          <w:color w:val="000000" w:themeColor="text1"/>
          <w:lang w:val="en-US" w:eastAsia="zh-CN"/>
        </w:rPr>
        <w:t xml:space="preserve">is </w:t>
      </w:r>
      <w:r w:rsidRPr="00CD0EBC">
        <w:rPr>
          <w:rFonts w:eastAsia="SimSun"/>
          <w:color w:val="000000" w:themeColor="text1"/>
          <w:lang w:val="en-US" w:eastAsia="zh-CN"/>
        </w:rPr>
        <w:t xml:space="preserve">configured with </w:t>
      </w:r>
      <w:r>
        <w:rPr>
          <w:rFonts w:eastAsia="SimSun"/>
          <w:color w:val="000000" w:themeColor="text1"/>
          <w:lang w:val="en-US" w:eastAsia="zh-CN"/>
        </w:rPr>
        <w:t xml:space="preserve">the </w:t>
      </w:r>
      <w:r w:rsidRPr="00CD0EBC">
        <w:rPr>
          <w:rFonts w:eastAsia="SimSun"/>
          <w:color w:val="000000" w:themeColor="text1"/>
          <w:lang w:val="en-US" w:eastAsia="zh-CN"/>
        </w:rPr>
        <w:t xml:space="preserve">AI encoder and gNB </w:t>
      </w:r>
      <w:r>
        <w:rPr>
          <w:rFonts w:eastAsia="SimSun"/>
          <w:color w:val="000000" w:themeColor="text1"/>
          <w:lang w:val="en-US" w:eastAsia="zh-CN"/>
        </w:rPr>
        <w:t>is configured with the</w:t>
      </w:r>
      <w:r w:rsidRPr="00CD0EBC">
        <w:rPr>
          <w:rFonts w:eastAsia="SimSun"/>
          <w:color w:val="000000" w:themeColor="text1"/>
          <w:lang w:val="en-US" w:eastAsia="zh-CN"/>
        </w:rPr>
        <w:t xml:space="preserve"> corresponding decoder, where the AI encoder is for CSI compression, and the decoder is to recover CSI</w:t>
      </w:r>
      <w:r>
        <w:rPr>
          <w:rFonts w:eastAsiaTheme="minorEastAsia" w:hint="eastAsia"/>
          <w:color w:val="000000" w:themeColor="text1"/>
          <w:lang w:val="en-US" w:eastAsia="zh-TW"/>
        </w:rPr>
        <w:t>.</w:t>
      </w:r>
      <w:r>
        <w:rPr>
          <w:rFonts w:eastAsiaTheme="minorEastAsia"/>
          <w:color w:val="000000" w:themeColor="text1"/>
          <w:lang w:val="en-US" w:eastAsia="zh-TW"/>
        </w:rPr>
        <w:t xml:space="preserve"> </w:t>
      </w:r>
      <w:r w:rsidRPr="00D216D2">
        <w:rPr>
          <w:rFonts w:eastAsiaTheme="minorEastAsia"/>
          <w:color w:val="000000" w:themeColor="text1"/>
          <w:lang w:val="en-US" w:eastAsia="zh-TW"/>
        </w:rPr>
        <w:t xml:space="preserve">The network side AI/ML model </w:t>
      </w:r>
      <w:r w:rsidRPr="00D216D2">
        <w:rPr>
          <w:rFonts w:eastAsia="SimSun"/>
          <w:color w:val="000000" w:themeColor="text1"/>
          <w:lang w:val="en-US" w:eastAsia="zh-CN"/>
        </w:rPr>
        <w:t xml:space="preserve">design/implementation will impact the UE performance verification. </w:t>
      </w:r>
      <w:r w:rsidR="00B32076">
        <w:rPr>
          <w:rFonts w:eastAsia="SimSun"/>
          <w:color w:val="000000" w:themeColor="text1"/>
          <w:lang w:val="en-US" w:eastAsia="zh-CN"/>
        </w:rPr>
        <w:t xml:space="preserve">Similarly, the UE side </w:t>
      </w:r>
      <w:r w:rsidR="00857CF3" w:rsidRPr="00D216D2">
        <w:rPr>
          <w:rFonts w:eastAsiaTheme="minorEastAsia"/>
          <w:color w:val="000000" w:themeColor="text1"/>
          <w:lang w:val="en-US" w:eastAsia="zh-TW"/>
        </w:rPr>
        <w:t xml:space="preserve">AI/ML model </w:t>
      </w:r>
      <w:r w:rsidR="00857CF3" w:rsidRPr="00D216D2">
        <w:rPr>
          <w:rFonts w:eastAsia="SimSun"/>
          <w:color w:val="000000" w:themeColor="text1"/>
          <w:lang w:val="en-US" w:eastAsia="zh-CN"/>
        </w:rPr>
        <w:t>design/implementation</w:t>
      </w:r>
      <w:r w:rsidR="00857CF3">
        <w:rPr>
          <w:rFonts w:eastAsia="SimSun"/>
          <w:color w:val="000000" w:themeColor="text1"/>
          <w:lang w:val="en-US" w:eastAsia="zh-CN"/>
        </w:rPr>
        <w:t xml:space="preserve"> </w:t>
      </w:r>
      <w:r w:rsidR="00B32076">
        <w:rPr>
          <w:rFonts w:eastAsia="SimSun"/>
          <w:color w:val="000000" w:themeColor="text1"/>
          <w:lang w:val="en-US" w:eastAsia="zh-CN"/>
        </w:rPr>
        <w:t xml:space="preserve">will </w:t>
      </w:r>
      <w:r w:rsidR="00B32076">
        <w:rPr>
          <w:rFonts w:eastAsiaTheme="minorEastAsia"/>
          <w:color w:val="000000" w:themeColor="text1"/>
          <w:lang w:val="en-US" w:eastAsia="zh-TW"/>
        </w:rPr>
        <w:t xml:space="preserve">also impact the network performance verification. </w:t>
      </w:r>
      <w:r w:rsidR="00857CF3" w:rsidRPr="00D216D2">
        <w:rPr>
          <w:rFonts w:eastAsia="SimSun"/>
          <w:color w:val="000000" w:themeColor="text1"/>
          <w:lang w:val="en-US" w:eastAsia="zh-CN"/>
        </w:rPr>
        <w:t xml:space="preserve">Therefore, to minimize the impact from </w:t>
      </w:r>
      <w:r w:rsidR="008023D0">
        <w:rPr>
          <w:rFonts w:eastAsia="SimSun"/>
          <w:color w:val="000000" w:themeColor="text1"/>
          <w:lang w:val="en-US" w:eastAsia="zh-CN"/>
        </w:rPr>
        <w:t xml:space="preserve">either </w:t>
      </w:r>
      <w:r w:rsidR="00857CF3">
        <w:rPr>
          <w:rFonts w:eastAsia="SimSun"/>
          <w:color w:val="000000" w:themeColor="text1"/>
          <w:lang w:val="en-US" w:eastAsia="zh-CN"/>
        </w:rPr>
        <w:t>UE side/</w:t>
      </w:r>
      <w:r w:rsidR="00857CF3" w:rsidRPr="00D216D2">
        <w:rPr>
          <w:rFonts w:eastAsia="SimSun"/>
          <w:color w:val="000000" w:themeColor="text1"/>
          <w:lang w:val="en-US" w:eastAsia="zh-CN"/>
        </w:rPr>
        <w:t>network side.</w:t>
      </w:r>
      <w:r w:rsidR="00857CF3">
        <w:rPr>
          <w:rFonts w:eastAsia="SimSun"/>
          <w:color w:val="000000" w:themeColor="text1"/>
          <w:lang w:val="en-US" w:eastAsia="zh-CN"/>
        </w:rPr>
        <w:t xml:space="preserve"> The reference encoder/decoder should be </w:t>
      </w:r>
      <w:r w:rsidR="008023D0">
        <w:rPr>
          <w:rFonts w:eastAsia="SimSun"/>
          <w:color w:val="000000" w:themeColor="text1"/>
          <w:lang w:val="en-US" w:eastAsia="zh-CN"/>
        </w:rPr>
        <w:t xml:space="preserve">considered and </w:t>
      </w:r>
      <w:r w:rsidR="008023D0">
        <w:rPr>
          <w:rFonts w:eastAsiaTheme="minorEastAsia"/>
          <w:color w:val="000000" w:themeColor="text1"/>
          <w:lang w:val="en-US" w:eastAsia="zh-TW"/>
        </w:rPr>
        <w:t>t</w:t>
      </w:r>
      <w:r w:rsidR="00B2528A">
        <w:rPr>
          <w:rFonts w:eastAsiaTheme="minorEastAsia"/>
          <w:color w:val="000000" w:themeColor="text1"/>
          <w:lang w:val="en-US" w:eastAsia="zh-TW"/>
        </w:rPr>
        <w:t xml:space="preserve">here are lots of options after RAN#106bis-e. </w:t>
      </w:r>
      <w:r w:rsidR="008023D0">
        <w:rPr>
          <w:rFonts w:eastAsiaTheme="minorEastAsia"/>
          <w:color w:val="000000" w:themeColor="text1"/>
          <w:lang w:val="en-US" w:eastAsia="zh-TW"/>
        </w:rPr>
        <w:t>We think option3 maybe the simplest way to perform the test. Therefore, RAN4 can choose option3 as a starting point to discuss reference encoder/decoder.</w:t>
      </w:r>
    </w:p>
    <w:tbl>
      <w:tblPr>
        <w:tblStyle w:val="a7"/>
        <w:tblW w:w="0" w:type="auto"/>
        <w:tblLook w:val="04A0" w:firstRow="1" w:lastRow="0" w:firstColumn="1" w:lastColumn="0" w:noHBand="0" w:noVBand="1"/>
      </w:tblPr>
      <w:tblGrid>
        <w:gridCol w:w="9629"/>
      </w:tblGrid>
      <w:tr w:rsidR="00062087" w14:paraId="1FD27BD3" w14:textId="77777777" w:rsidTr="007F3BCB">
        <w:tc>
          <w:tcPr>
            <w:tcW w:w="9629" w:type="dxa"/>
          </w:tcPr>
          <w:p w14:paraId="7318C4F6" w14:textId="77777777" w:rsidR="009C7C0A" w:rsidRPr="007E29A2" w:rsidRDefault="009C7C0A" w:rsidP="009C7C0A">
            <w:pPr>
              <w:numPr>
                <w:ilvl w:val="0"/>
                <w:numId w:val="3"/>
              </w:numPr>
              <w:rPr>
                <w:rFonts w:eastAsia="Yu Mincho"/>
                <w:lang w:val="en-US" w:eastAsia="ja-JP"/>
              </w:rPr>
            </w:pPr>
            <w:r w:rsidRPr="007E29A2">
              <w:rPr>
                <w:rFonts w:eastAsia="Yu Mincho"/>
                <w:lang w:eastAsia="ja-JP"/>
              </w:rPr>
              <w:t xml:space="preserve">Reference </w:t>
            </w:r>
            <w:r w:rsidRPr="007E29A2">
              <w:rPr>
                <w:rFonts w:eastAsia="Yu Mincho" w:hint="eastAsia"/>
                <w:lang w:val="en-US" w:eastAsia="ja-JP"/>
              </w:rPr>
              <w:t>D</w:t>
            </w:r>
            <w:r w:rsidRPr="007E29A2">
              <w:rPr>
                <w:rFonts w:eastAsia="Yu Mincho"/>
                <w:lang w:val="en-US" w:eastAsia="ja-JP"/>
              </w:rPr>
              <w:t>ecoder for test implementation for 2-sided models in the UE performance tests</w:t>
            </w:r>
          </w:p>
          <w:p w14:paraId="18490CED" w14:textId="77777777" w:rsidR="009C7C0A" w:rsidRPr="007E29A2" w:rsidRDefault="009C7C0A" w:rsidP="009C7C0A">
            <w:pPr>
              <w:numPr>
                <w:ilvl w:val="1"/>
                <w:numId w:val="3"/>
              </w:numPr>
              <w:rPr>
                <w:rFonts w:eastAsia="Yu Mincho"/>
                <w:lang w:val="en-US" w:eastAsia="ja-JP"/>
              </w:rPr>
            </w:pPr>
            <w:r w:rsidRPr="007E29A2">
              <w:rPr>
                <w:rFonts w:eastAsia="Yu Mincho" w:hint="eastAsia"/>
                <w:lang w:val="en-US" w:eastAsia="ja-JP"/>
              </w:rPr>
              <w:t>F</w:t>
            </w:r>
            <w:r w:rsidRPr="007E29A2">
              <w:rPr>
                <w:rFonts w:eastAsia="Yu Mincho"/>
                <w:lang w:val="en-US" w:eastAsia="ja-JP"/>
              </w:rPr>
              <w:t>ollowing options should be studied for the reference decoder for test implementation in the UE performance tests</w:t>
            </w:r>
          </w:p>
          <w:p w14:paraId="4581A7CE" w14:textId="77777777" w:rsidR="009C7C0A" w:rsidRPr="007E29A2" w:rsidRDefault="009C7C0A" w:rsidP="009C7C0A">
            <w:pPr>
              <w:numPr>
                <w:ilvl w:val="2"/>
                <w:numId w:val="3"/>
              </w:numPr>
              <w:rPr>
                <w:rFonts w:eastAsia="Yu Mincho"/>
                <w:lang w:val="en-US" w:eastAsia="ja-JP"/>
              </w:rPr>
            </w:pPr>
            <w:bookmarkStart w:id="9" w:name="_Hlk133244825"/>
            <w:r w:rsidRPr="007E29A2">
              <w:rPr>
                <w:rFonts w:eastAsia="Yu Mincho"/>
                <w:lang w:val="en-US" w:eastAsia="ja-JP"/>
              </w:rPr>
              <w:t>Option 1: reference decoder is provided by the vendor of the encoder under test so that the encoder and decoder are jointly designed and trained</w:t>
            </w:r>
          </w:p>
          <w:p w14:paraId="1A0F5D29"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lastRenderedPageBreak/>
              <w:t>Option 2: reference decoder is provided by the vendor of the decoder so that the encoder and decoder are jointly designed and trained</w:t>
            </w:r>
          </w:p>
          <w:p w14:paraId="5A75A0C5"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3: The reference decoder(s) are fully specified and captured in RAN4 spec to ensure identical implementation across equipment vendors without additional training procedure needed.</w:t>
            </w:r>
          </w:p>
          <w:p w14:paraId="6DA58C37"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4: The reference decoder(s) are partially specified and captured in RAN4 spec.</w:t>
            </w:r>
          </w:p>
          <w:p w14:paraId="03011458"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5: Option 1, 2, 3 or 4 depending on the test</w:t>
            </w:r>
          </w:p>
          <w:p w14:paraId="5B7618E8" w14:textId="77777777" w:rsidR="009C7C0A" w:rsidRPr="007E29A2" w:rsidRDefault="009C7C0A" w:rsidP="009C7C0A">
            <w:pPr>
              <w:numPr>
                <w:ilvl w:val="2"/>
                <w:numId w:val="3"/>
              </w:numPr>
              <w:rPr>
                <w:rFonts w:eastAsia="Yu Mincho"/>
                <w:lang w:val="en-US" w:eastAsia="ja-JP"/>
              </w:rPr>
            </w:pPr>
            <w:r w:rsidRPr="007E29A2">
              <w:rPr>
                <w:rFonts w:eastAsia="Yu Mincho"/>
                <w:lang w:eastAsia="ja-JP"/>
              </w:rPr>
              <w:t xml:space="preserve">Option </w:t>
            </w:r>
            <w:r w:rsidRPr="007E29A2">
              <w:rPr>
                <w:rFonts w:eastAsia="DengXian"/>
                <w:lang w:eastAsia="zh-TW"/>
              </w:rPr>
              <w:t>6</w:t>
            </w:r>
            <w:r w:rsidRPr="007E29A2">
              <w:rPr>
                <w:rFonts w:eastAsia="Yu Mincho"/>
                <w:lang w:eastAsia="ja-JP"/>
              </w:rPr>
              <w:t xml:space="preserve">: </w:t>
            </w:r>
            <w:r w:rsidRPr="007E29A2">
              <w:rPr>
                <w:rFonts w:eastAsia="Yu Mincho"/>
                <w:lang w:val="en-US" w:eastAsia="ja-JP"/>
              </w:rPr>
              <w:t>Test decoder</w:t>
            </w:r>
            <w:r w:rsidRPr="007E29A2">
              <w:rPr>
                <w:rFonts w:eastAsia="Yu Mincho"/>
                <w:lang w:eastAsia="ja-JP"/>
              </w:rPr>
              <w:t xml:space="preserve"> is specified and captured in RAN4 and</w:t>
            </w:r>
            <w:r w:rsidRPr="007E29A2">
              <w:rPr>
                <w:rFonts w:eastAsia="Yu Mincho"/>
                <w:lang w:val="en-US" w:eastAsia="ja-JP"/>
              </w:rPr>
              <w:t xml:space="preserve"> is provided by test environment</w:t>
            </w:r>
            <w:r w:rsidRPr="007E29A2">
              <w:rPr>
                <w:rFonts w:eastAsia="Yu Mincho"/>
                <w:lang w:eastAsia="ja-JP"/>
              </w:rPr>
              <w:t xml:space="preserve"> vendor</w:t>
            </w:r>
            <w:r w:rsidRPr="007E29A2">
              <w:rPr>
                <w:rFonts w:eastAsia="Yu Mincho"/>
                <w:lang w:val="en-US" w:eastAsia="ja-JP"/>
              </w:rPr>
              <w:t>.</w:t>
            </w:r>
            <w:r w:rsidRPr="007E29A2">
              <w:rPr>
                <w:rFonts w:eastAsia="Yu Mincho"/>
                <w:lang w:eastAsia="ja-JP"/>
              </w:rPr>
              <w:t xml:space="preserve"> The encoder and decoder can be jointly trained.</w:t>
            </w:r>
          </w:p>
          <w:p w14:paraId="5CA66B2D"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Other options can be discussed depending on companies’ inputs</w:t>
            </w:r>
          </w:p>
          <w:bookmarkEnd w:id="9"/>
          <w:p w14:paraId="776A8798" w14:textId="77777777" w:rsidR="009C7C0A" w:rsidRPr="007E29A2" w:rsidRDefault="009C7C0A" w:rsidP="009C7C0A">
            <w:pPr>
              <w:numPr>
                <w:ilvl w:val="1"/>
                <w:numId w:val="3"/>
              </w:numPr>
              <w:rPr>
                <w:rFonts w:eastAsia="Yu Mincho"/>
                <w:lang w:val="en-US" w:eastAsia="ja-JP"/>
              </w:rPr>
            </w:pPr>
            <w:r w:rsidRPr="007E29A2">
              <w:rPr>
                <w:rFonts w:eastAsia="Yu Mincho"/>
                <w:lang w:val="en-US" w:eastAsia="ja-JP"/>
              </w:rPr>
              <w:t>Reference decoder defined for the tester in the UE performance tests should not limit the implementation of different models at the network side</w:t>
            </w:r>
          </w:p>
          <w:p w14:paraId="4CE0C1C9" w14:textId="77777777" w:rsidR="009C7C0A" w:rsidRPr="007E29A2" w:rsidRDefault="009C7C0A" w:rsidP="009C7C0A">
            <w:pPr>
              <w:numPr>
                <w:ilvl w:val="0"/>
                <w:numId w:val="3"/>
              </w:numPr>
              <w:rPr>
                <w:rFonts w:eastAsia="Yu Mincho"/>
                <w:lang w:val="en-US" w:eastAsia="ja-JP"/>
              </w:rPr>
            </w:pPr>
            <w:r w:rsidRPr="007E29A2">
              <w:rPr>
                <w:rFonts w:eastAsia="Yu Mincho"/>
                <w:lang w:eastAsia="ja-JP"/>
              </w:rPr>
              <w:t>Reference</w:t>
            </w:r>
            <w:r w:rsidRPr="007E29A2">
              <w:rPr>
                <w:rFonts w:eastAsia="Yu Mincho"/>
                <w:lang w:val="en-US" w:eastAsia="ja-JP"/>
              </w:rPr>
              <w:t xml:space="preserve"> Encoder for test implementation for 2-sided models in the gNB performance tests</w:t>
            </w:r>
          </w:p>
          <w:p w14:paraId="657727B1" w14:textId="77777777" w:rsidR="009C7C0A" w:rsidRPr="007E29A2" w:rsidRDefault="009C7C0A" w:rsidP="009C7C0A">
            <w:pPr>
              <w:numPr>
                <w:ilvl w:val="1"/>
                <w:numId w:val="3"/>
              </w:numPr>
              <w:rPr>
                <w:rFonts w:eastAsia="Yu Mincho"/>
                <w:lang w:val="en-US" w:eastAsia="ja-JP"/>
              </w:rPr>
            </w:pPr>
            <w:r w:rsidRPr="007E29A2">
              <w:rPr>
                <w:rFonts w:eastAsia="Yu Mincho" w:hint="eastAsia"/>
                <w:lang w:val="en-US" w:eastAsia="ja-JP"/>
              </w:rPr>
              <w:t>F</w:t>
            </w:r>
            <w:r w:rsidRPr="007E29A2">
              <w:rPr>
                <w:rFonts w:eastAsia="Yu Mincho"/>
                <w:lang w:val="en-US" w:eastAsia="ja-JP"/>
              </w:rPr>
              <w:t>ollowing options should be studied for the reference encoder for test implementation in the gNB performance tests</w:t>
            </w:r>
          </w:p>
          <w:p w14:paraId="273A8BD1"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1: reference encoder is provided by the vendor of the decoder under test so that the encoder and decoder are jointly designed and trained</w:t>
            </w:r>
          </w:p>
          <w:p w14:paraId="0C129497"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2: reference encoder is provided by the vendor of the encoder so that the encoder and decoder are jointly designed and trained</w:t>
            </w:r>
          </w:p>
          <w:p w14:paraId="3FDB1928"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3: The reference encoders are fully specified and captured in RAN4 spec to ensure identical implementation across equipment vendors without additional training procedure needed.</w:t>
            </w:r>
          </w:p>
          <w:p w14:paraId="5360E521"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4: The reference encoders are partially specified and captured in RAN4 spec.</w:t>
            </w:r>
          </w:p>
          <w:p w14:paraId="4742F569"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Option 5: Option 1, 2, 3 or 4 depending on the test</w:t>
            </w:r>
          </w:p>
          <w:p w14:paraId="6ECD8F7D" w14:textId="77777777" w:rsidR="009C7C0A" w:rsidRPr="007E29A2" w:rsidRDefault="009C7C0A" w:rsidP="009C7C0A">
            <w:pPr>
              <w:numPr>
                <w:ilvl w:val="2"/>
                <w:numId w:val="3"/>
              </w:numPr>
              <w:rPr>
                <w:rFonts w:eastAsia="Yu Mincho"/>
                <w:lang w:val="en-US" w:eastAsia="ja-JP"/>
              </w:rPr>
            </w:pPr>
            <w:r w:rsidRPr="007E29A2">
              <w:rPr>
                <w:rFonts w:eastAsia="Yu Mincho"/>
                <w:lang w:eastAsia="ja-JP"/>
              </w:rPr>
              <w:t xml:space="preserve">Option </w:t>
            </w:r>
            <w:r w:rsidRPr="007E29A2">
              <w:rPr>
                <w:rFonts w:eastAsia="Yu Mincho"/>
                <w:lang w:eastAsia="zh-TW"/>
              </w:rPr>
              <w:t>6</w:t>
            </w:r>
            <w:r w:rsidRPr="007E29A2">
              <w:rPr>
                <w:rFonts w:eastAsia="Yu Mincho"/>
                <w:lang w:eastAsia="ja-JP"/>
              </w:rPr>
              <w:t xml:space="preserve">: </w:t>
            </w:r>
            <w:r w:rsidRPr="007E29A2">
              <w:rPr>
                <w:rFonts w:eastAsia="Yu Mincho"/>
                <w:lang w:val="en-US" w:eastAsia="ja-JP"/>
              </w:rPr>
              <w:t>Test encoder</w:t>
            </w:r>
            <w:r w:rsidRPr="007E29A2">
              <w:rPr>
                <w:rFonts w:eastAsia="Yu Mincho"/>
                <w:lang w:eastAsia="ja-JP"/>
              </w:rPr>
              <w:t xml:space="preserve"> is specified and captured in RAN4 and</w:t>
            </w:r>
            <w:r w:rsidRPr="007E29A2">
              <w:rPr>
                <w:rFonts w:eastAsia="Yu Mincho"/>
                <w:lang w:val="en-US" w:eastAsia="ja-JP"/>
              </w:rPr>
              <w:t xml:space="preserve"> is provided by test environment</w:t>
            </w:r>
            <w:r w:rsidRPr="007E29A2">
              <w:rPr>
                <w:rFonts w:eastAsia="Yu Mincho"/>
                <w:lang w:eastAsia="ja-JP"/>
              </w:rPr>
              <w:t xml:space="preserve"> vendor</w:t>
            </w:r>
            <w:r w:rsidRPr="007E29A2">
              <w:rPr>
                <w:rFonts w:eastAsia="Yu Mincho"/>
                <w:lang w:val="en-US" w:eastAsia="ja-JP"/>
              </w:rPr>
              <w:t>.</w:t>
            </w:r>
            <w:r w:rsidRPr="007E29A2">
              <w:rPr>
                <w:rFonts w:eastAsia="Yu Mincho"/>
                <w:lang w:eastAsia="ja-JP"/>
              </w:rPr>
              <w:t xml:space="preserve"> The encoder and decoder can be jointly trained.</w:t>
            </w:r>
          </w:p>
          <w:p w14:paraId="5F06A026" w14:textId="77777777" w:rsidR="009C7C0A" w:rsidRPr="007E29A2" w:rsidRDefault="009C7C0A" w:rsidP="009C7C0A">
            <w:pPr>
              <w:numPr>
                <w:ilvl w:val="2"/>
                <w:numId w:val="3"/>
              </w:numPr>
              <w:rPr>
                <w:rFonts w:eastAsia="Yu Mincho"/>
                <w:lang w:val="en-US" w:eastAsia="ja-JP"/>
              </w:rPr>
            </w:pPr>
            <w:r w:rsidRPr="007E29A2">
              <w:rPr>
                <w:rFonts w:eastAsia="Yu Mincho"/>
                <w:lang w:val="en-US" w:eastAsia="ja-JP"/>
              </w:rPr>
              <w:t>Other options can be discussed depending on companies’ inputs</w:t>
            </w:r>
          </w:p>
          <w:p w14:paraId="67C8DCFB" w14:textId="7D8A625E" w:rsidR="00062087" w:rsidRPr="009C7C0A" w:rsidRDefault="009C7C0A" w:rsidP="009C7C0A">
            <w:pPr>
              <w:numPr>
                <w:ilvl w:val="0"/>
                <w:numId w:val="3"/>
              </w:numPr>
              <w:rPr>
                <w:rFonts w:eastAsia="Yu Mincho"/>
                <w:lang w:val="en-US" w:eastAsia="ja-JP"/>
              </w:rPr>
            </w:pPr>
            <w:r w:rsidRPr="007E29A2">
              <w:rPr>
                <w:rFonts w:eastAsia="Yu Mincho"/>
                <w:lang w:val="en-US" w:eastAsia="ja-JP"/>
              </w:rPr>
              <w:t>Reference decoder defined for the tester in the gNB performance tests should not limit the implementation of different models at the UE side.Further discuss the difference between reference encoder/decoder and test encoder/decoder.</w:t>
            </w:r>
          </w:p>
        </w:tc>
      </w:tr>
    </w:tbl>
    <w:p w14:paraId="39A4A465" w14:textId="7D1BE875" w:rsidR="00062087" w:rsidRPr="00794CB8" w:rsidRDefault="00062087" w:rsidP="00062087">
      <w:pPr>
        <w:spacing w:beforeLines="50" w:before="120" w:afterLines="50" w:after="120"/>
        <w:jc w:val="both"/>
        <w:rPr>
          <w:lang w:val="en-US"/>
        </w:rPr>
      </w:pPr>
      <w:r w:rsidRPr="00794CB8">
        <w:rPr>
          <w:b/>
          <w:bCs/>
          <w:i/>
          <w:iCs/>
          <w:u w:val="single"/>
          <w:lang w:val="en-US"/>
        </w:rPr>
        <w:lastRenderedPageBreak/>
        <w:t xml:space="preserve">Proposal </w:t>
      </w:r>
      <w:r w:rsidR="0010117A">
        <w:rPr>
          <w:b/>
          <w:bCs/>
          <w:i/>
          <w:iCs/>
          <w:u w:val="single"/>
          <w:lang w:val="en-US"/>
        </w:rPr>
        <w:t>12</w:t>
      </w:r>
      <w:r w:rsidRPr="00CD65A6">
        <w:rPr>
          <w:lang w:val="en-US"/>
        </w:rPr>
        <w:t xml:space="preserve">: </w:t>
      </w:r>
      <w:r w:rsidR="007A50C7">
        <w:rPr>
          <w:rFonts w:eastAsiaTheme="minorEastAsia"/>
          <w:lang w:val="en-US" w:eastAsia="zh-TW"/>
        </w:rPr>
        <w:t xml:space="preserve">It is the simplest way to perform the test if reference encoder/decoder are fully specified in specification. </w:t>
      </w:r>
      <w:r w:rsidR="008023D0">
        <w:rPr>
          <w:lang w:val="en-US"/>
        </w:rPr>
        <w:t>For the reference encoder/decoder</w:t>
      </w:r>
      <w:r w:rsidR="00036ECF">
        <w:rPr>
          <w:lang w:val="en-US"/>
        </w:rPr>
        <w:t xml:space="preserve"> in two-sided model</w:t>
      </w:r>
      <w:r w:rsidR="008023D0">
        <w:rPr>
          <w:lang w:val="en-US"/>
        </w:rPr>
        <w:t xml:space="preserve">, RAN4 can first study how to </w:t>
      </w:r>
      <w:r w:rsidR="008023D0" w:rsidRPr="007E29A2">
        <w:rPr>
          <w:rFonts w:eastAsia="Yu Mincho"/>
          <w:lang w:val="en-US" w:eastAsia="ja-JP"/>
        </w:rPr>
        <w:t>fully specif</w:t>
      </w:r>
      <w:r w:rsidR="008023D0">
        <w:rPr>
          <w:rFonts w:eastAsia="Yu Mincho"/>
          <w:lang w:val="en-US" w:eastAsia="ja-JP"/>
        </w:rPr>
        <w:t>y reference encoder/decoder in specification.</w:t>
      </w:r>
    </w:p>
    <w:p w14:paraId="554DDCBD" w14:textId="77777777" w:rsidR="00062087" w:rsidRPr="00062087" w:rsidRDefault="00062087" w:rsidP="00E8328B">
      <w:pPr>
        <w:spacing w:beforeLines="50" w:before="120" w:afterLines="50" w:after="120"/>
        <w:jc w:val="both"/>
        <w:rPr>
          <w:rFonts w:eastAsia="SimSun"/>
          <w:color w:val="000000" w:themeColor="text1"/>
          <w:lang w:val="en-US" w:eastAsia="zh-CN"/>
        </w:rPr>
      </w:pPr>
    </w:p>
    <w:p w14:paraId="0FEFB088" w14:textId="6B90ABAD" w:rsidR="006F711C" w:rsidRPr="00FC460E" w:rsidRDefault="00FC460E" w:rsidP="00FC460E">
      <w:pPr>
        <w:pStyle w:val="3"/>
        <w:spacing w:line="240" w:lineRule="auto"/>
        <w:rPr>
          <w:rFonts w:ascii="Arial" w:hAnsi="Arial" w:cs="Arial"/>
          <w:b w:val="0"/>
          <w:bCs w:val="0"/>
          <w:sz w:val="24"/>
          <w:szCs w:val="24"/>
          <w:lang w:val="en-US" w:eastAsia="zh-TW"/>
        </w:rPr>
      </w:pPr>
      <w:r w:rsidRPr="007A3306">
        <w:rPr>
          <w:rFonts w:ascii="Arial" w:hAnsi="Arial" w:cs="Arial"/>
          <w:b w:val="0"/>
          <w:bCs w:val="0"/>
          <w:sz w:val="24"/>
          <w:szCs w:val="24"/>
          <w:lang w:val="en-US" w:eastAsia="zh-CN"/>
        </w:rPr>
        <w:t>2.2</w:t>
      </w:r>
      <w:r w:rsidR="00BF5A94">
        <w:rPr>
          <w:rFonts w:ascii="Arial" w:hAnsi="Arial" w:cs="Arial"/>
          <w:b w:val="0"/>
          <w:bCs w:val="0"/>
          <w:sz w:val="24"/>
          <w:szCs w:val="24"/>
          <w:lang w:val="en-US" w:eastAsia="zh-CN"/>
        </w:rPr>
        <w:t>.2</w:t>
      </w:r>
      <w:r w:rsidRPr="007A3306">
        <w:rPr>
          <w:rFonts w:ascii="Arial" w:hAnsi="Arial" w:cs="Arial"/>
          <w:b w:val="0"/>
          <w:bCs w:val="0"/>
          <w:sz w:val="24"/>
          <w:szCs w:val="24"/>
          <w:lang w:val="en-US" w:eastAsia="zh-CN"/>
        </w:rPr>
        <w:tab/>
      </w:r>
      <w:r>
        <w:rPr>
          <w:rFonts w:ascii="Arial" w:hAnsi="Arial" w:cs="Arial"/>
          <w:b w:val="0"/>
          <w:bCs w:val="0"/>
          <w:sz w:val="24"/>
          <w:szCs w:val="24"/>
          <w:lang w:val="en-US" w:eastAsia="zh-CN"/>
        </w:rPr>
        <w:t>Beam management</w:t>
      </w:r>
    </w:p>
    <w:p w14:paraId="795418E2" w14:textId="77777777" w:rsidR="006F711C" w:rsidRDefault="006F711C" w:rsidP="006F711C">
      <w:pPr>
        <w:jc w:val="both"/>
      </w:pPr>
      <w:r>
        <w:t xml:space="preserve">The intention of both spatial </w:t>
      </w:r>
      <w:r w:rsidRPr="007A663E">
        <w:t>beam prediction</w:t>
      </w:r>
      <w:r>
        <w:t xml:space="preserve"> and t</w:t>
      </w:r>
      <w:r w:rsidRPr="009466AA">
        <w:t>emporal beam prediction</w:t>
      </w:r>
      <w:r>
        <w:t xml:space="preserve"> is to reduce overhead. RAN1 is evaluating overhead reduction </w:t>
      </w:r>
      <w:r>
        <w:rPr>
          <w:rFonts w:hint="eastAsia"/>
        </w:rPr>
        <w:t>ratio</w:t>
      </w:r>
      <w:r>
        <w:t xml:space="preserve"> using AI/ML in beam management. Overhead reduction ratio is an important metric, but we don’t think RAN4 needs to test this metric directly. When Set A and Set B are determined as well as the input of the model and the quantity to report to NW. The overhead reduction ratio will be determined correspondingly. In our understanding, RAN1 will further discuss the procedures, the input of the model and the reported quantity. When defining the performance requirements and/or test cases, we think RAN4 needs to discuss how to choose Set A &amp; Set B and also the simulation or test parameters. When these are fixed, the overhead reduction ratio is also determined. We prefer not to discuss how to choose Set A &amp; Set B and also the simulation/test parameters in this SI, as there are still some open issues in RAN1. Take the progress in spatial beam prediction as an example. As shown below, RAN1 has not reached the consensus on how to choose Set A &amp; Set B and the input of the model yet. It is too early to discuss how to choose Set A &amp; Set B and also the simulation/test parameters </w:t>
      </w:r>
      <w:bookmarkStart w:id="10" w:name="_Hlk134706668"/>
      <w:r>
        <w:t>for defining requirements and test case in RAN4.</w:t>
      </w:r>
      <w:bookmarkEnd w:id="10"/>
    </w:p>
    <w:tbl>
      <w:tblPr>
        <w:tblStyle w:val="a7"/>
        <w:tblW w:w="0" w:type="auto"/>
        <w:tblLook w:val="04A0" w:firstRow="1" w:lastRow="0" w:firstColumn="1" w:lastColumn="0" w:noHBand="0" w:noVBand="1"/>
      </w:tblPr>
      <w:tblGrid>
        <w:gridCol w:w="9629"/>
      </w:tblGrid>
      <w:tr w:rsidR="006F711C" w14:paraId="1D4A8A75" w14:textId="77777777" w:rsidTr="007F3BCB">
        <w:tc>
          <w:tcPr>
            <w:tcW w:w="9629" w:type="dxa"/>
          </w:tcPr>
          <w:p w14:paraId="2A4BA13F" w14:textId="77777777" w:rsidR="006F711C" w:rsidRPr="002F130E" w:rsidRDefault="006F711C" w:rsidP="007F3BCB">
            <w:pPr>
              <w:pStyle w:val="a5"/>
              <w:numPr>
                <w:ilvl w:val="0"/>
                <w:numId w:val="8"/>
              </w:numPr>
              <w:spacing w:line="259" w:lineRule="auto"/>
              <w:ind w:leftChars="0"/>
              <w:contextualSpacing/>
              <w:jc w:val="both"/>
              <w:rPr>
                <w:szCs w:val="21"/>
              </w:rPr>
            </w:pPr>
            <w:r w:rsidRPr="002F130E">
              <w:rPr>
                <w:szCs w:val="21"/>
              </w:rPr>
              <w:lastRenderedPageBreak/>
              <w:t>BM-Case1: Spatial-domain Downlink beam prediction for Set A of beams based on measurement results of Set B of beams</w:t>
            </w:r>
          </w:p>
          <w:p w14:paraId="3275AD34" w14:textId="77777777" w:rsidR="006F711C" w:rsidRPr="002F130E" w:rsidRDefault="006F711C" w:rsidP="007F3BCB">
            <w:pPr>
              <w:pStyle w:val="a5"/>
              <w:numPr>
                <w:ilvl w:val="1"/>
                <w:numId w:val="8"/>
              </w:numPr>
              <w:spacing w:line="259" w:lineRule="auto"/>
              <w:ind w:leftChars="0"/>
              <w:contextualSpacing/>
              <w:jc w:val="both"/>
              <w:rPr>
                <w:szCs w:val="21"/>
              </w:rPr>
            </w:pPr>
            <w:r w:rsidRPr="002F130E">
              <w:rPr>
                <w:szCs w:val="21"/>
              </w:rPr>
              <w:t>Consider: Alt. 1): AI/ML model training and inference at NW side. Alt. 2): AI/ML model training and inference at UE side.</w:t>
            </w:r>
          </w:p>
          <w:p w14:paraId="67826A05" w14:textId="77777777" w:rsidR="006F711C" w:rsidRPr="002F130E" w:rsidRDefault="006F711C" w:rsidP="007F3BCB">
            <w:pPr>
              <w:pStyle w:val="a5"/>
              <w:numPr>
                <w:ilvl w:val="1"/>
                <w:numId w:val="8"/>
              </w:numPr>
              <w:spacing w:line="259" w:lineRule="auto"/>
              <w:ind w:leftChars="0"/>
              <w:contextualSpacing/>
              <w:jc w:val="both"/>
              <w:rPr>
                <w:szCs w:val="21"/>
              </w:rPr>
            </w:pPr>
            <w:r w:rsidRPr="002F130E">
              <w:rPr>
                <w:szCs w:val="21"/>
              </w:rPr>
              <w:t xml:space="preserve">Consider: Alt. i): Set A and Set B are different (Set B is NOT a subset of Set A). Alt. ii): Set B is a subset of Set A. </w:t>
            </w:r>
            <w:r w:rsidRPr="002F130E">
              <w:rPr>
                <w:bCs/>
                <w:iCs/>
                <w:szCs w:val="21"/>
                <w:lang w:eastAsia="ja-JP"/>
              </w:rPr>
              <w:t xml:space="preserve">Note: Set A is for DL beam prediction and Set B is for DL beam measurement. </w:t>
            </w:r>
            <w:r w:rsidRPr="002F130E">
              <w:rPr>
                <w:bCs/>
                <w:iCs/>
                <w:szCs w:val="21"/>
                <w:lang w:eastAsia="x-none"/>
              </w:rPr>
              <w:t xml:space="preserve">The beam patterns of Set A </w:t>
            </w:r>
            <w:r w:rsidRPr="002F130E">
              <w:rPr>
                <w:bCs/>
                <w:iCs/>
                <w:szCs w:val="21"/>
                <w:lang w:eastAsia="ja-JP"/>
              </w:rPr>
              <w:t>and Set B can be clarified by companies.</w:t>
            </w:r>
          </w:p>
          <w:p w14:paraId="112A429F" w14:textId="77777777" w:rsidR="006F711C" w:rsidRPr="00FD1C92" w:rsidRDefault="006F711C" w:rsidP="007F3BCB">
            <w:pPr>
              <w:pStyle w:val="a5"/>
              <w:numPr>
                <w:ilvl w:val="1"/>
                <w:numId w:val="8"/>
              </w:numPr>
              <w:spacing w:line="259" w:lineRule="auto"/>
              <w:ind w:leftChars="0"/>
              <w:contextualSpacing/>
              <w:jc w:val="both"/>
            </w:pPr>
            <w:r w:rsidRPr="002F130E">
              <w:rPr>
                <w:bCs/>
                <w:iCs/>
                <w:szCs w:val="21"/>
                <w:lang w:eastAsia="ja-JP"/>
              </w:rPr>
              <w:t xml:space="preserve">AI/ML model input: Alt 1): Only L1-RSRP measurement based on Set B; Alt.2): L1-RSRP measurement based on Set B and assistance information; Alt. 3): CIR based on Set B; Alt. 4): L1-RSRP measurement based on Set B and the corresponding DL Tx and/or Rx beam ID. </w:t>
            </w:r>
          </w:p>
        </w:tc>
      </w:tr>
    </w:tbl>
    <w:p w14:paraId="4FAE62ED" w14:textId="06169C92" w:rsidR="006F711C" w:rsidRPr="008525C6" w:rsidRDefault="006F711C" w:rsidP="006F711C">
      <w:pPr>
        <w:spacing w:beforeLines="50" w:before="120" w:afterLines="50" w:after="120"/>
        <w:jc w:val="both"/>
        <w:rPr>
          <w:rFonts w:cstheme="minorHAnsi"/>
          <w:bCs/>
          <w:szCs w:val="21"/>
        </w:rPr>
      </w:pPr>
      <w:r w:rsidRPr="008525C6">
        <w:rPr>
          <w:rFonts w:cstheme="minorHAnsi"/>
          <w:b/>
          <w:i/>
          <w:iCs/>
          <w:szCs w:val="21"/>
          <w:u w:val="single"/>
        </w:rPr>
        <w:t xml:space="preserve">Proposal </w:t>
      </w:r>
      <w:r w:rsidR="005F6637">
        <w:rPr>
          <w:rFonts w:cstheme="minorHAnsi"/>
          <w:b/>
          <w:i/>
          <w:iCs/>
          <w:szCs w:val="21"/>
          <w:u w:val="single"/>
        </w:rPr>
        <w:t>13</w:t>
      </w:r>
      <w:r>
        <w:rPr>
          <w:rFonts w:cstheme="minorHAnsi"/>
          <w:b/>
          <w:szCs w:val="21"/>
        </w:rPr>
        <w:t xml:space="preserve">: </w:t>
      </w:r>
      <w:r w:rsidRPr="008525C6">
        <w:rPr>
          <w:rFonts w:cstheme="minorHAnsi"/>
          <w:bCs/>
          <w:szCs w:val="21"/>
        </w:rPr>
        <w:t xml:space="preserve">For AI/ML of beam management, RAN4 does not need to define requirements or test cases for the metric “overhead reduction”. </w:t>
      </w:r>
    </w:p>
    <w:p w14:paraId="7015EF51" w14:textId="76537553" w:rsidR="006F711C" w:rsidRPr="008525C6" w:rsidRDefault="006F711C" w:rsidP="006F711C">
      <w:pPr>
        <w:spacing w:beforeLines="50" w:before="120" w:afterLines="50" w:after="120"/>
        <w:jc w:val="both"/>
        <w:rPr>
          <w:bCs/>
          <w:szCs w:val="21"/>
          <w:lang w:eastAsia="en-US"/>
        </w:rPr>
      </w:pPr>
      <w:r w:rsidRPr="008525C6">
        <w:rPr>
          <w:rFonts w:cstheme="minorHAnsi"/>
          <w:b/>
          <w:i/>
          <w:iCs/>
          <w:szCs w:val="21"/>
          <w:u w:val="single"/>
        </w:rPr>
        <w:t xml:space="preserve">Proposal </w:t>
      </w:r>
      <w:r w:rsidR="005F6637">
        <w:rPr>
          <w:rFonts w:cstheme="minorHAnsi"/>
          <w:b/>
          <w:i/>
          <w:iCs/>
          <w:szCs w:val="21"/>
          <w:u w:val="single"/>
        </w:rPr>
        <w:t>14</w:t>
      </w:r>
      <w:r>
        <w:rPr>
          <w:rFonts w:cstheme="minorHAnsi"/>
          <w:b/>
          <w:szCs w:val="21"/>
        </w:rPr>
        <w:t xml:space="preserve">: </w:t>
      </w:r>
      <w:r w:rsidRPr="008525C6">
        <w:rPr>
          <w:rFonts w:cstheme="minorHAnsi"/>
          <w:bCs/>
          <w:szCs w:val="21"/>
        </w:rPr>
        <w:t>Not to discuss how to choose Set A &amp; Set B and also the simulation/test parameters for defining requirements and test case in RAN4 in this SI.</w:t>
      </w:r>
    </w:p>
    <w:p w14:paraId="148AF2BC" w14:textId="77777777" w:rsidR="006F711C" w:rsidRDefault="006F711C" w:rsidP="006F711C">
      <w:pPr>
        <w:spacing w:beforeLines="50" w:before="120" w:afterLines="50" w:after="120"/>
        <w:jc w:val="both"/>
      </w:pPr>
      <w:r>
        <w:rPr>
          <w:rFonts w:hint="eastAsia"/>
          <w:szCs w:val="21"/>
        </w:rPr>
        <w:t>A</w:t>
      </w:r>
      <w:r>
        <w:rPr>
          <w:szCs w:val="21"/>
        </w:rPr>
        <w:t xml:space="preserve">nother metric that RAN1 uses to evaluate the performance of AI/ML model for beam management is “throughput”. </w:t>
      </w:r>
      <w:r>
        <w:t xml:space="preserve">In RRM test cases, usually we don’t use throughput as a metric. In our understanding, the intention to use the metric throughput in RAN1 is to verify that using </w:t>
      </w:r>
      <w:r>
        <w:rPr>
          <w:szCs w:val="21"/>
        </w:rPr>
        <w:t xml:space="preserve">AI/ML model for beam prediction can reduce the overhead with little performance loss. If this is already verified in RAN1, RAN4 does not need to test it. </w:t>
      </w:r>
    </w:p>
    <w:p w14:paraId="318ED6F6" w14:textId="56D36929" w:rsidR="006F711C" w:rsidRPr="008525C6" w:rsidRDefault="006F711C" w:rsidP="006F711C">
      <w:pPr>
        <w:spacing w:beforeLines="50" w:before="120" w:afterLines="50" w:after="120"/>
        <w:jc w:val="both"/>
        <w:rPr>
          <w:rFonts w:cstheme="minorHAnsi"/>
          <w:bCs/>
          <w:szCs w:val="21"/>
        </w:rPr>
      </w:pPr>
      <w:r w:rsidRPr="008525C6">
        <w:rPr>
          <w:rFonts w:cstheme="minorHAnsi" w:hint="eastAsia"/>
          <w:b/>
          <w:i/>
          <w:iCs/>
          <w:szCs w:val="21"/>
          <w:u w:val="single"/>
        </w:rPr>
        <w:t>P</w:t>
      </w:r>
      <w:r w:rsidRPr="008525C6">
        <w:rPr>
          <w:rFonts w:cstheme="minorHAnsi"/>
          <w:b/>
          <w:i/>
          <w:iCs/>
          <w:szCs w:val="21"/>
          <w:u w:val="single"/>
        </w:rPr>
        <w:t xml:space="preserve">roposal </w:t>
      </w:r>
      <w:r w:rsidR="005F6637">
        <w:rPr>
          <w:rFonts w:cstheme="minorHAnsi"/>
          <w:b/>
          <w:i/>
          <w:iCs/>
          <w:szCs w:val="21"/>
          <w:u w:val="single"/>
        </w:rPr>
        <w:t>15</w:t>
      </w:r>
      <w:r>
        <w:rPr>
          <w:rFonts w:cstheme="minorHAnsi"/>
          <w:b/>
          <w:szCs w:val="21"/>
        </w:rPr>
        <w:t xml:space="preserve">: </w:t>
      </w:r>
      <w:r w:rsidRPr="008525C6">
        <w:rPr>
          <w:rFonts w:cstheme="minorHAnsi"/>
          <w:bCs/>
          <w:szCs w:val="21"/>
        </w:rPr>
        <w:t>Not to use throughput as a test metric for beam prediction AI/ML model.</w:t>
      </w:r>
    </w:p>
    <w:p w14:paraId="4FD96BD7" w14:textId="77777777" w:rsidR="006F711C" w:rsidRPr="009F754F" w:rsidRDefault="006F711C" w:rsidP="006F711C">
      <w:pPr>
        <w:spacing w:beforeLines="50" w:before="120" w:afterLines="50" w:after="120"/>
        <w:jc w:val="both"/>
        <w:rPr>
          <w:szCs w:val="21"/>
        </w:rPr>
      </w:pPr>
      <w:r>
        <w:rPr>
          <w:rFonts w:hint="eastAsia"/>
          <w:szCs w:val="21"/>
        </w:rPr>
        <w:t>R</w:t>
      </w:r>
      <w:r>
        <w:rPr>
          <w:szCs w:val="21"/>
        </w:rPr>
        <w:t xml:space="preserve">egarding the metrics to </w:t>
      </w:r>
      <w:r w:rsidRPr="009F754F">
        <w:rPr>
          <w:szCs w:val="21"/>
        </w:rPr>
        <w:t>define requirements and test cases for, we think the output of AI/ML model should be considered.</w:t>
      </w:r>
    </w:p>
    <w:p w14:paraId="630AF417" w14:textId="5FBC3468" w:rsidR="006F711C" w:rsidRDefault="006F711C" w:rsidP="006F711C">
      <w:pPr>
        <w:spacing w:beforeLines="50" w:before="120" w:afterLines="50" w:after="120"/>
        <w:jc w:val="both"/>
      </w:pPr>
      <w:r w:rsidRPr="009F754F">
        <w:rPr>
          <w:rFonts w:hint="eastAsia"/>
        </w:rPr>
        <w:t>A</w:t>
      </w:r>
      <w:r w:rsidRPr="009F754F">
        <w:t>s shown in draft TR 38.843 [2], RAN1 has not concluded on AI/ML model output yet. But from the following alternatives, there are mainly two metrics. One is th</w:t>
      </w:r>
      <w:r>
        <w:t>e predicted L1-RSRP, the other is the predicted top-N DL Tx beams. In the next, we will discuss on the two metrics one by one.</w:t>
      </w:r>
    </w:p>
    <w:tbl>
      <w:tblPr>
        <w:tblStyle w:val="a7"/>
        <w:tblW w:w="0" w:type="auto"/>
        <w:tblLook w:val="04A0" w:firstRow="1" w:lastRow="0" w:firstColumn="1" w:lastColumn="0" w:noHBand="0" w:noVBand="1"/>
      </w:tblPr>
      <w:tblGrid>
        <w:gridCol w:w="9629"/>
      </w:tblGrid>
      <w:tr w:rsidR="006F711C" w14:paraId="04983048" w14:textId="77777777" w:rsidTr="007F3BCB">
        <w:tc>
          <w:tcPr>
            <w:tcW w:w="9629" w:type="dxa"/>
          </w:tcPr>
          <w:p w14:paraId="36430028" w14:textId="77777777" w:rsidR="006F711C" w:rsidRPr="0048034C" w:rsidRDefault="006F711C" w:rsidP="007F3BCB">
            <w:pPr>
              <w:jc w:val="both"/>
              <w:rPr>
                <w:szCs w:val="21"/>
              </w:rPr>
            </w:pPr>
            <w:r w:rsidRPr="0048034C">
              <w:rPr>
                <w:szCs w:val="21"/>
              </w:rPr>
              <w:t xml:space="preserve">The following alternatives for </w:t>
            </w:r>
            <w:bookmarkStart w:id="11" w:name="_Hlk134634257"/>
            <w:r w:rsidRPr="0048034C">
              <w:rPr>
                <w:szCs w:val="21"/>
                <w:u w:val="single"/>
              </w:rPr>
              <w:t>AI/ML model output</w:t>
            </w:r>
            <w:r w:rsidRPr="0048034C">
              <w:rPr>
                <w:szCs w:val="21"/>
              </w:rPr>
              <w:t xml:space="preserve"> </w:t>
            </w:r>
            <w:bookmarkEnd w:id="11"/>
            <w:r w:rsidRPr="0048034C">
              <w:rPr>
                <w:szCs w:val="21"/>
              </w:rPr>
              <w:t>are studied:</w:t>
            </w:r>
          </w:p>
          <w:p w14:paraId="4369C44A" w14:textId="77777777" w:rsidR="006F711C" w:rsidRPr="0048034C" w:rsidRDefault="006F711C" w:rsidP="007F3BCB">
            <w:pPr>
              <w:pStyle w:val="a5"/>
              <w:numPr>
                <w:ilvl w:val="0"/>
                <w:numId w:val="7"/>
              </w:numPr>
              <w:spacing w:line="259" w:lineRule="auto"/>
              <w:ind w:leftChars="0"/>
              <w:contextualSpacing/>
              <w:jc w:val="both"/>
              <w:rPr>
                <w:szCs w:val="21"/>
              </w:rPr>
            </w:pPr>
            <w:r w:rsidRPr="0048034C">
              <w:rPr>
                <w:szCs w:val="21"/>
              </w:rPr>
              <w:t xml:space="preserve">Alt.1: Tx and/or Rx Beam ID(s) and/or the predicted L1-RSRP of the N predicted DL Tx and/or Rx beams </w:t>
            </w:r>
          </w:p>
          <w:p w14:paraId="4B9C28D8" w14:textId="77777777" w:rsidR="006F711C" w:rsidRPr="0048034C" w:rsidRDefault="006F711C" w:rsidP="007F3BCB">
            <w:pPr>
              <w:pStyle w:val="a5"/>
              <w:numPr>
                <w:ilvl w:val="1"/>
                <w:numId w:val="7"/>
              </w:numPr>
              <w:spacing w:line="259" w:lineRule="auto"/>
              <w:ind w:leftChars="0"/>
              <w:contextualSpacing/>
              <w:jc w:val="both"/>
              <w:rPr>
                <w:szCs w:val="21"/>
              </w:rPr>
            </w:pPr>
            <w:r w:rsidRPr="0048034C">
              <w:rPr>
                <w:szCs w:val="21"/>
              </w:rPr>
              <w:t>e.g., N predicted beams can be the top-N predicted beams</w:t>
            </w:r>
          </w:p>
          <w:p w14:paraId="40D7B7C4" w14:textId="77777777" w:rsidR="006F711C" w:rsidRPr="0048034C" w:rsidRDefault="006F711C" w:rsidP="007F3BCB">
            <w:pPr>
              <w:pStyle w:val="a5"/>
              <w:numPr>
                <w:ilvl w:val="0"/>
                <w:numId w:val="7"/>
              </w:numPr>
              <w:spacing w:line="259" w:lineRule="auto"/>
              <w:ind w:leftChars="0"/>
              <w:contextualSpacing/>
              <w:jc w:val="both"/>
              <w:rPr>
                <w:szCs w:val="21"/>
              </w:rPr>
            </w:pPr>
            <w:r w:rsidRPr="0048034C">
              <w:rPr>
                <w:szCs w:val="21"/>
              </w:rPr>
              <w:t>Alt.2: Tx and/or Rx Beam ID(s) of the N predicted DL Tx and/or Rx beams and other information</w:t>
            </w:r>
          </w:p>
          <w:p w14:paraId="2EB1B71E" w14:textId="77777777" w:rsidR="006F711C" w:rsidRPr="0048034C" w:rsidRDefault="006F711C" w:rsidP="007F3BCB">
            <w:pPr>
              <w:pStyle w:val="a5"/>
              <w:numPr>
                <w:ilvl w:val="1"/>
                <w:numId w:val="7"/>
              </w:numPr>
              <w:spacing w:line="259" w:lineRule="auto"/>
              <w:ind w:leftChars="0"/>
              <w:contextualSpacing/>
              <w:jc w:val="both"/>
              <w:rPr>
                <w:szCs w:val="21"/>
              </w:rPr>
            </w:pPr>
            <w:r w:rsidRPr="0048034C">
              <w:rPr>
                <w:szCs w:val="21"/>
              </w:rPr>
              <w:t>e.g., N predicted beams can be the top-N predicted beams</w:t>
            </w:r>
          </w:p>
          <w:p w14:paraId="72CAB65D" w14:textId="77777777" w:rsidR="006F711C" w:rsidRPr="0048034C" w:rsidRDefault="006F711C" w:rsidP="007F3BCB">
            <w:pPr>
              <w:pStyle w:val="a5"/>
              <w:numPr>
                <w:ilvl w:val="0"/>
                <w:numId w:val="7"/>
              </w:numPr>
              <w:spacing w:line="259" w:lineRule="auto"/>
              <w:ind w:leftChars="0"/>
              <w:contextualSpacing/>
              <w:jc w:val="both"/>
              <w:rPr>
                <w:szCs w:val="21"/>
              </w:rPr>
            </w:pPr>
            <w:r w:rsidRPr="0048034C">
              <w:rPr>
                <w:szCs w:val="21"/>
              </w:rPr>
              <w:t>Alt.3: Tx and/or Rx Beam angle(s) and/or the predicted L1-RSRP of the N predicted DL Tx and/or Rx beams</w:t>
            </w:r>
          </w:p>
          <w:p w14:paraId="65C2FE07" w14:textId="77777777" w:rsidR="006F711C" w:rsidRPr="0048034C" w:rsidRDefault="006F711C" w:rsidP="007F3BCB">
            <w:pPr>
              <w:pStyle w:val="a5"/>
              <w:numPr>
                <w:ilvl w:val="1"/>
                <w:numId w:val="7"/>
              </w:numPr>
              <w:spacing w:line="259" w:lineRule="auto"/>
              <w:ind w:leftChars="0"/>
              <w:contextualSpacing/>
              <w:jc w:val="both"/>
            </w:pPr>
            <w:r w:rsidRPr="0048034C">
              <w:rPr>
                <w:szCs w:val="21"/>
              </w:rPr>
              <w:t>e.g., N predicted beams can be the top-N predicted beams</w:t>
            </w:r>
          </w:p>
        </w:tc>
      </w:tr>
    </w:tbl>
    <w:p w14:paraId="5D80F68C" w14:textId="4D045F48" w:rsidR="006F711C" w:rsidRDefault="006F711C" w:rsidP="006F711C">
      <w:pPr>
        <w:spacing w:beforeLines="50" w:before="120" w:afterLines="50" w:after="120"/>
        <w:jc w:val="both"/>
        <w:rPr>
          <w:szCs w:val="21"/>
          <w:lang w:eastAsia="en-US"/>
        </w:rPr>
      </w:pPr>
      <w:r w:rsidRPr="00C578E8">
        <w:rPr>
          <w:rFonts w:cstheme="minorHAnsi" w:hint="eastAsia"/>
          <w:b/>
          <w:i/>
          <w:iCs/>
          <w:szCs w:val="21"/>
          <w:u w:val="single"/>
        </w:rPr>
        <w:t>P</w:t>
      </w:r>
      <w:r w:rsidRPr="00C578E8">
        <w:rPr>
          <w:rFonts w:cstheme="minorHAnsi"/>
          <w:b/>
          <w:i/>
          <w:iCs/>
          <w:szCs w:val="21"/>
          <w:u w:val="single"/>
        </w:rPr>
        <w:t xml:space="preserve">roposal </w:t>
      </w:r>
      <w:r w:rsidR="005F6637">
        <w:rPr>
          <w:rFonts w:cstheme="minorHAnsi"/>
          <w:b/>
          <w:i/>
          <w:iCs/>
          <w:szCs w:val="21"/>
          <w:u w:val="single"/>
        </w:rPr>
        <w:t>16</w:t>
      </w:r>
      <w:r>
        <w:rPr>
          <w:rFonts w:cstheme="minorHAnsi"/>
          <w:b/>
          <w:szCs w:val="21"/>
        </w:rPr>
        <w:t xml:space="preserve">: </w:t>
      </w:r>
      <w:r>
        <w:rPr>
          <w:rFonts w:cstheme="minorHAnsi"/>
          <w:bCs/>
          <w:szCs w:val="21"/>
        </w:rPr>
        <w:t>T</w:t>
      </w:r>
      <w:r w:rsidRPr="001844E0">
        <w:rPr>
          <w:rFonts w:cstheme="minorHAnsi"/>
          <w:bCs/>
          <w:szCs w:val="21"/>
        </w:rPr>
        <w:t>o evaluate the performance of BM AI/ML models</w:t>
      </w:r>
      <w:r>
        <w:rPr>
          <w:rFonts w:cstheme="minorHAnsi"/>
          <w:bCs/>
          <w:szCs w:val="21"/>
        </w:rPr>
        <w:t>,</w:t>
      </w:r>
      <w:r w:rsidRPr="001844E0">
        <w:rPr>
          <w:rFonts w:cstheme="minorHAnsi"/>
          <w:bCs/>
          <w:szCs w:val="21"/>
        </w:rPr>
        <w:t xml:space="preserve"> </w:t>
      </w:r>
      <w:r>
        <w:rPr>
          <w:rFonts w:cstheme="minorHAnsi"/>
          <w:bCs/>
          <w:szCs w:val="21"/>
        </w:rPr>
        <w:t>u</w:t>
      </w:r>
      <w:r w:rsidRPr="001844E0">
        <w:rPr>
          <w:rFonts w:cstheme="minorHAnsi"/>
          <w:bCs/>
          <w:szCs w:val="21"/>
        </w:rPr>
        <w:t>se AI/ML model output as a basis for further discussion on the metrics.</w:t>
      </w:r>
    </w:p>
    <w:p w14:paraId="377F4222" w14:textId="77777777" w:rsidR="006F711C" w:rsidRDefault="006F711C" w:rsidP="006F711C">
      <w:pPr>
        <w:spacing w:beforeLines="50" w:before="120" w:afterLines="50" w:after="120"/>
        <w:jc w:val="both"/>
        <w:rPr>
          <w:szCs w:val="21"/>
        </w:rPr>
      </w:pPr>
      <w:r w:rsidRPr="0082352A">
        <w:rPr>
          <w:b/>
          <w:bCs/>
          <w:i/>
          <w:iCs/>
          <w:szCs w:val="21"/>
          <w:u w:val="single"/>
        </w:rPr>
        <w:t>Predicted L1-RSRP</w:t>
      </w:r>
      <w:r>
        <w:rPr>
          <w:szCs w:val="21"/>
        </w:rPr>
        <w:t xml:space="preserve">: In our understanding, the input of the model should at least contain </w:t>
      </w:r>
      <w:r w:rsidRPr="00D77BB3">
        <w:rPr>
          <w:szCs w:val="21"/>
        </w:rPr>
        <w:t>L1-RSRP measurement based on Set B</w:t>
      </w:r>
      <w:r>
        <w:rPr>
          <w:szCs w:val="21"/>
        </w:rPr>
        <w:t xml:space="preserve">. As the input L1-RSRP is measured by UE, the input L1-RSRP should satisfy the legacy L1-RSRP measurement accuracy requirements. </w:t>
      </w:r>
      <w:r>
        <w:rPr>
          <w:szCs w:val="21"/>
          <w:lang w:eastAsia="en-US"/>
        </w:rPr>
        <w:t xml:space="preserve">The accuracy of the output would not be better than the input. Therefore, the accuracy requirements of the output L1-RSRP of BM AI/ML model should not be tightened than legacy L1-RSRP accuracy requirements. </w:t>
      </w:r>
    </w:p>
    <w:p w14:paraId="2818F40F" w14:textId="4E1F0B58" w:rsidR="006F711C" w:rsidRPr="008525C6" w:rsidRDefault="006F711C" w:rsidP="006F711C">
      <w:pPr>
        <w:spacing w:beforeLines="50" w:before="120" w:afterLines="50" w:after="120"/>
        <w:jc w:val="both"/>
        <w:rPr>
          <w:rFonts w:cstheme="minorHAnsi"/>
          <w:bCs/>
          <w:szCs w:val="21"/>
        </w:rPr>
      </w:pPr>
      <w:r w:rsidRPr="008525C6">
        <w:rPr>
          <w:rFonts w:cstheme="minorHAnsi" w:hint="eastAsia"/>
          <w:b/>
          <w:i/>
          <w:iCs/>
          <w:szCs w:val="21"/>
          <w:u w:val="single"/>
        </w:rPr>
        <w:t>P</w:t>
      </w:r>
      <w:r w:rsidRPr="008525C6">
        <w:rPr>
          <w:rFonts w:cstheme="minorHAnsi"/>
          <w:b/>
          <w:i/>
          <w:iCs/>
          <w:szCs w:val="21"/>
          <w:u w:val="single"/>
        </w:rPr>
        <w:t xml:space="preserve">roposal </w:t>
      </w:r>
      <w:r w:rsidR="005F6637">
        <w:rPr>
          <w:rFonts w:cstheme="minorHAnsi"/>
          <w:b/>
          <w:i/>
          <w:iCs/>
          <w:szCs w:val="21"/>
          <w:u w:val="single"/>
        </w:rPr>
        <w:t>17</w:t>
      </w:r>
      <w:r w:rsidRPr="008525C6">
        <w:rPr>
          <w:rFonts w:cstheme="minorHAnsi"/>
          <w:bCs/>
          <w:szCs w:val="21"/>
        </w:rPr>
        <w:t>:</w:t>
      </w:r>
      <w:r>
        <w:rPr>
          <w:rFonts w:cstheme="minorHAnsi"/>
          <w:b/>
          <w:szCs w:val="21"/>
        </w:rPr>
        <w:t xml:space="preserve"> </w:t>
      </w:r>
      <w:r w:rsidRPr="008525C6">
        <w:rPr>
          <w:rFonts w:cstheme="minorHAnsi"/>
          <w:bCs/>
          <w:szCs w:val="21"/>
        </w:rPr>
        <w:t>The accuracy requirements of the output L1-RSRP of BM AI/ML model should not be tightened than legacy L1-RSRP accuracy requirements.</w:t>
      </w:r>
    </w:p>
    <w:p w14:paraId="6057B7E4" w14:textId="5B205A6C" w:rsidR="006F711C" w:rsidRPr="007E56A1" w:rsidRDefault="002F7218" w:rsidP="006F711C">
      <w:pPr>
        <w:jc w:val="both"/>
        <w:rPr>
          <w:rFonts w:cs="v4.2.0"/>
        </w:rPr>
      </w:pPr>
      <w:r w:rsidRPr="0082352A">
        <w:rPr>
          <w:b/>
          <w:bCs/>
          <w:i/>
          <w:iCs/>
          <w:szCs w:val="21"/>
          <w:u w:val="single"/>
        </w:rPr>
        <w:t>Predicted top-N DL Tx beams</w:t>
      </w:r>
      <w:r>
        <w:t xml:space="preserve">: RAN1 has also discussed the beam prediction accuracy as shown in draft </w:t>
      </w:r>
      <w:r w:rsidRPr="00FD7BCA">
        <w:t>TR 38.8</w:t>
      </w:r>
      <w:r w:rsidRPr="009F754F">
        <w:t>43 [</w:t>
      </w:r>
      <w:r w:rsidR="000D32ED" w:rsidRPr="009F754F">
        <w:t>2</w:t>
      </w:r>
      <w:r w:rsidRPr="009F754F">
        <w:t>].</w:t>
      </w:r>
      <w:r>
        <w:t xml:space="preserve"> In our understanding, the outcome of RAN1 discussion on beam prediction accuracy can be used as a metric in defining the test cases. In RRM test cases, we usually define the past </w:t>
      </w:r>
      <w:r>
        <w:rPr>
          <w:rFonts w:cs="v4.2.0"/>
        </w:rPr>
        <w:t xml:space="preserve">rate during repeated tests. The beam prediction accuracy discussed in RAN1 can be used as </w:t>
      </w:r>
      <w:r>
        <w:rPr>
          <w:rFonts w:hint="eastAsia"/>
        </w:rPr>
        <w:t>a</w:t>
      </w:r>
      <w:r>
        <w:t xml:space="preserve"> reference when define the </w:t>
      </w:r>
      <w:r w:rsidR="009F754F">
        <w:t>pass</w:t>
      </w:r>
      <w:r>
        <w:t xml:space="preserve"> </w:t>
      </w:r>
      <w:r>
        <w:rPr>
          <w:rFonts w:cs="v4.2.0"/>
        </w:rPr>
        <w:t>rate during repeated tests.</w:t>
      </w:r>
    </w:p>
    <w:tbl>
      <w:tblPr>
        <w:tblStyle w:val="a7"/>
        <w:tblW w:w="0" w:type="auto"/>
        <w:tblLook w:val="04A0" w:firstRow="1" w:lastRow="0" w:firstColumn="1" w:lastColumn="0" w:noHBand="0" w:noVBand="1"/>
      </w:tblPr>
      <w:tblGrid>
        <w:gridCol w:w="9629"/>
      </w:tblGrid>
      <w:tr w:rsidR="006F711C" w14:paraId="0FCC9981" w14:textId="77777777" w:rsidTr="007F3BCB">
        <w:tc>
          <w:tcPr>
            <w:tcW w:w="9629" w:type="dxa"/>
          </w:tcPr>
          <w:p w14:paraId="20369ADE" w14:textId="77777777" w:rsidR="006F711C" w:rsidRPr="0082352A" w:rsidRDefault="006F711C" w:rsidP="007F3BCB">
            <w:pPr>
              <w:pStyle w:val="a5"/>
              <w:numPr>
                <w:ilvl w:val="0"/>
                <w:numId w:val="9"/>
              </w:numPr>
              <w:spacing w:line="259" w:lineRule="auto"/>
              <w:ind w:leftChars="0"/>
              <w:contextualSpacing/>
              <w:jc w:val="both"/>
              <w:rPr>
                <w:szCs w:val="21"/>
              </w:rPr>
            </w:pPr>
            <w:r w:rsidRPr="0082352A">
              <w:rPr>
                <w:szCs w:val="21"/>
              </w:rPr>
              <w:t>Beam prediction accuracy (%):</w:t>
            </w:r>
          </w:p>
          <w:p w14:paraId="69E005D8" w14:textId="77777777" w:rsidR="006F711C" w:rsidRPr="0082352A" w:rsidRDefault="006F711C" w:rsidP="007F3BCB">
            <w:pPr>
              <w:pStyle w:val="a5"/>
              <w:numPr>
                <w:ilvl w:val="1"/>
                <w:numId w:val="9"/>
              </w:numPr>
              <w:spacing w:line="259" w:lineRule="auto"/>
              <w:ind w:leftChars="0"/>
              <w:contextualSpacing/>
              <w:jc w:val="both"/>
              <w:rPr>
                <w:szCs w:val="21"/>
              </w:rPr>
            </w:pPr>
            <w:r w:rsidRPr="0082352A">
              <w:rPr>
                <w:szCs w:val="21"/>
              </w:rPr>
              <w:t>Top-1 (%): the percentage of “the Top-1 genie-aided beam is Top-1 predicted beam”</w:t>
            </w:r>
          </w:p>
          <w:p w14:paraId="524D2F72" w14:textId="77777777" w:rsidR="006F711C" w:rsidRPr="0082352A" w:rsidRDefault="006F711C" w:rsidP="007F3BCB">
            <w:pPr>
              <w:pStyle w:val="a5"/>
              <w:numPr>
                <w:ilvl w:val="1"/>
                <w:numId w:val="9"/>
              </w:numPr>
              <w:spacing w:line="259" w:lineRule="auto"/>
              <w:ind w:leftChars="0"/>
              <w:contextualSpacing/>
              <w:jc w:val="both"/>
              <w:rPr>
                <w:szCs w:val="21"/>
              </w:rPr>
            </w:pPr>
            <w:r w:rsidRPr="0082352A">
              <w:rPr>
                <w:szCs w:val="21"/>
              </w:rPr>
              <w:t>Top-K/1 (%): the percentage of “the Top-1 genie-aided beam is one of the Top-K predicted beams”</w:t>
            </w:r>
          </w:p>
          <w:p w14:paraId="76220B8B" w14:textId="77777777" w:rsidR="006F711C" w:rsidRPr="0082352A" w:rsidRDefault="006F711C" w:rsidP="007F3BCB">
            <w:pPr>
              <w:pStyle w:val="a5"/>
              <w:numPr>
                <w:ilvl w:val="1"/>
                <w:numId w:val="9"/>
              </w:numPr>
              <w:spacing w:line="259" w:lineRule="auto"/>
              <w:ind w:leftChars="0"/>
              <w:contextualSpacing/>
              <w:jc w:val="both"/>
              <w:rPr>
                <w:szCs w:val="21"/>
              </w:rPr>
            </w:pPr>
            <w:r w:rsidRPr="0082352A">
              <w:rPr>
                <w:szCs w:val="21"/>
              </w:rPr>
              <w:t>Top-1/K (%) (Optional): the percentage of “the Top-1 predicted beam is one of the Top-K genie-aided beams”</w:t>
            </w:r>
          </w:p>
          <w:p w14:paraId="1321B940" w14:textId="77777777" w:rsidR="006F711C" w:rsidRPr="0082352A" w:rsidRDefault="006F711C" w:rsidP="007F3BCB">
            <w:pPr>
              <w:pStyle w:val="a5"/>
              <w:numPr>
                <w:ilvl w:val="1"/>
                <w:numId w:val="9"/>
              </w:numPr>
              <w:spacing w:line="259" w:lineRule="auto"/>
              <w:ind w:leftChars="0"/>
              <w:contextualSpacing/>
              <w:jc w:val="both"/>
            </w:pPr>
            <w:r w:rsidRPr="0082352A">
              <w:rPr>
                <w:szCs w:val="21"/>
              </w:rPr>
              <w:t>Where K &gt;1 and values can be reported</w:t>
            </w:r>
          </w:p>
        </w:tc>
      </w:tr>
    </w:tbl>
    <w:p w14:paraId="55CECFFC" w14:textId="508E8AAF" w:rsidR="006F711C" w:rsidRDefault="006F711C" w:rsidP="006F711C">
      <w:pPr>
        <w:spacing w:beforeLines="50" w:before="120" w:afterLines="50" w:after="120"/>
        <w:jc w:val="both"/>
        <w:rPr>
          <w:rFonts w:eastAsiaTheme="minorEastAsia"/>
          <w:b/>
          <w:bCs/>
          <w:color w:val="000000" w:themeColor="text1"/>
          <w:u w:val="single"/>
          <w:lang w:val="en-US" w:eastAsia="zh-TW"/>
        </w:rPr>
      </w:pPr>
      <w:r w:rsidRPr="008525C6">
        <w:rPr>
          <w:rFonts w:cstheme="minorHAnsi" w:hint="eastAsia"/>
          <w:b/>
          <w:i/>
          <w:iCs/>
          <w:szCs w:val="21"/>
          <w:u w:val="single"/>
        </w:rPr>
        <w:lastRenderedPageBreak/>
        <w:t>P</w:t>
      </w:r>
      <w:r w:rsidRPr="008525C6">
        <w:rPr>
          <w:rFonts w:cstheme="minorHAnsi"/>
          <w:b/>
          <w:i/>
          <w:iCs/>
          <w:szCs w:val="21"/>
          <w:u w:val="single"/>
        </w:rPr>
        <w:t xml:space="preserve">roposal </w:t>
      </w:r>
      <w:r w:rsidR="005F6637">
        <w:rPr>
          <w:rFonts w:cstheme="minorHAnsi"/>
          <w:b/>
          <w:i/>
          <w:iCs/>
          <w:szCs w:val="21"/>
          <w:u w:val="single"/>
        </w:rPr>
        <w:t>18</w:t>
      </w:r>
      <w:r w:rsidRPr="00E963CC">
        <w:rPr>
          <w:rFonts w:cstheme="minorHAnsi"/>
          <w:b/>
          <w:szCs w:val="21"/>
        </w:rPr>
        <w:t>:</w:t>
      </w:r>
      <w:r>
        <w:rPr>
          <w:rFonts w:cstheme="minorHAnsi"/>
          <w:b/>
          <w:szCs w:val="21"/>
        </w:rPr>
        <w:t xml:space="preserve"> </w:t>
      </w:r>
      <w:r w:rsidR="0047607E" w:rsidRPr="0047607E">
        <w:rPr>
          <w:rFonts w:cstheme="minorHAnsi"/>
          <w:bCs/>
          <w:szCs w:val="21"/>
        </w:rPr>
        <w:t xml:space="preserve">The beam prediction accuracy discussed in RAN1 can be used as a reference when define the </w:t>
      </w:r>
      <w:r w:rsidR="00B07409">
        <w:rPr>
          <w:rFonts w:cstheme="minorHAnsi"/>
          <w:bCs/>
          <w:szCs w:val="21"/>
        </w:rPr>
        <w:t>pass</w:t>
      </w:r>
      <w:r w:rsidR="00B07409" w:rsidRPr="0047607E">
        <w:rPr>
          <w:rFonts w:cstheme="minorHAnsi"/>
          <w:bCs/>
          <w:szCs w:val="21"/>
        </w:rPr>
        <w:t xml:space="preserve"> </w:t>
      </w:r>
      <w:r w:rsidR="0047607E" w:rsidRPr="0047607E">
        <w:rPr>
          <w:rFonts w:cstheme="minorHAnsi"/>
          <w:bCs/>
          <w:szCs w:val="21"/>
        </w:rPr>
        <w:t>rate during repeated tests.</w:t>
      </w:r>
    </w:p>
    <w:p w14:paraId="7A0DD27B" w14:textId="14479596" w:rsidR="006F711C" w:rsidRPr="008525C6" w:rsidRDefault="006F711C" w:rsidP="006F711C">
      <w:pPr>
        <w:pStyle w:val="2"/>
        <w:spacing w:line="240" w:lineRule="auto"/>
        <w:rPr>
          <w:rFonts w:ascii="Arial" w:hAnsi="Arial" w:cs="Arial"/>
          <w:b w:val="0"/>
          <w:bCs w:val="0"/>
          <w:sz w:val="28"/>
          <w:szCs w:val="28"/>
          <w:lang w:val="en-US" w:eastAsia="zh-TW"/>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3</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Other</w:t>
      </w:r>
      <w:r w:rsidR="003D3F64">
        <w:rPr>
          <w:rFonts w:ascii="Arial" w:hAnsi="Arial" w:cs="Arial"/>
          <w:b w:val="0"/>
          <w:bCs w:val="0"/>
          <w:sz w:val="28"/>
          <w:szCs w:val="28"/>
          <w:lang w:val="en-US" w:eastAsia="zh-CN"/>
        </w:rPr>
        <w:t>s</w:t>
      </w:r>
    </w:p>
    <w:p w14:paraId="7F50B403" w14:textId="77777777" w:rsidR="006F711C" w:rsidRPr="00E16B0F" w:rsidRDefault="006F711C" w:rsidP="006F711C">
      <w:pPr>
        <w:spacing w:beforeLines="50" w:before="120" w:afterLines="50" w:after="120"/>
        <w:jc w:val="both"/>
        <w:rPr>
          <w:rFonts w:eastAsiaTheme="minorEastAsia"/>
          <w:b/>
          <w:bCs/>
          <w:color w:val="000000" w:themeColor="text1"/>
          <w:u w:val="single"/>
          <w:lang w:val="en-US" w:eastAsia="zh-TW"/>
        </w:rPr>
      </w:pPr>
      <w:r w:rsidRPr="00E16B0F">
        <w:rPr>
          <w:rFonts w:eastAsiaTheme="minorEastAsia" w:hint="eastAsia"/>
          <w:b/>
          <w:bCs/>
          <w:color w:val="000000" w:themeColor="text1"/>
          <w:u w:val="single"/>
          <w:lang w:val="en-US" w:eastAsia="zh-TW"/>
        </w:rPr>
        <w:t>C</w:t>
      </w:r>
      <w:r w:rsidRPr="00E16B0F">
        <w:rPr>
          <w:rFonts w:eastAsiaTheme="minorEastAsia"/>
          <w:b/>
          <w:bCs/>
          <w:color w:val="000000" w:themeColor="text1"/>
          <w:u w:val="single"/>
          <w:lang w:val="en-US" w:eastAsia="zh-TW"/>
        </w:rPr>
        <w:t>omplexity o</w:t>
      </w:r>
      <w:r w:rsidRPr="00E16B0F">
        <w:rPr>
          <w:rFonts w:eastAsiaTheme="minorEastAsia" w:hint="eastAsia"/>
          <w:b/>
          <w:bCs/>
          <w:color w:val="000000" w:themeColor="text1"/>
          <w:u w:val="single"/>
          <w:lang w:val="en-US" w:eastAsia="zh-TW"/>
        </w:rPr>
        <w:t>f</w:t>
      </w:r>
      <w:r w:rsidRPr="00E16B0F">
        <w:rPr>
          <w:rFonts w:eastAsiaTheme="minorEastAsia"/>
          <w:b/>
          <w:bCs/>
          <w:color w:val="000000" w:themeColor="text1"/>
          <w:u w:val="single"/>
          <w:lang w:val="en-US" w:eastAsia="zh-TW"/>
        </w:rPr>
        <w:t xml:space="preserve"> AI/ML</w:t>
      </w:r>
    </w:p>
    <w:p w14:paraId="5616D6B1" w14:textId="77777777" w:rsidR="006F711C" w:rsidRPr="000B0711" w:rsidRDefault="006F711C" w:rsidP="006F711C">
      <w:pPr>
        <w:spacing w:beforeLines="50" w:before="120" w:afterLines="50" w:after="120"/>
        <w:jc w:val="both"/>
        <w:rPr>
          <w:rFonts w:eastAsiaTheme="minorEastAsia"/>
          <w:lang w:eastAsia="zh-TW"/>
        </w:rPr>
      </w:pPr>
      <w:r w:rsidRPr="00F54583">
        <w:rPr>
          <w:rFonts w:eastAsiaTheme="minorEastAsia" w:hint="eastAsia"/>
          <w:lang w:eastAsia="zh-TW"/>
        </w:rPr>
        <w:t>I</w:t>
      </w:r>
      <w:r w:rsidRPr="00F54583">
        <w:rPr>
          <w:rFonts w:eastAsiaTheme="minorEastAsia"/>
          <w:lang w:eastAsia="zh-TW"/>
        </w:rPr>
        <w:t>n RAN1</w:t>
      </w:r>
      <w:r>
        <w:rPr>
          <w:rFonts w:eastAsiaTheme="minorEastAsia"/>
          <w:lang w:eastAsia="zh-TW"/>
        </w:rPr>
        <w:t xml:space="preserve"> discussion, the </w:t>
      </w:r>
      <w:r w:rsidRPr="005B7B88">
        <w:rPr>
          <w:rFonts w:eastAsiaTheme="minorEastAsia"/>
          <w:lang w:eastAsia="zh-TW"/>
        </w:rPr>
        <w:t xml:space="preserve">complexity </w:t>
      </w:r>
      <w:r>
        <w:rPr>
          <w:rFonts w:eastAsiaTheme="minorEastAsia"/>
          <w:lang w:eastAsia="zh-TW"/>
        </w:rPr>
        <w:t>is also</w:t>
      </w:r>
      <w:r w:rsidRPr="005B7B88">
        <w:rPr>
          <w:rFonts w:eastAsiaTheme="minorEastAsia"/>
          <w:lang w:eastAsia="zh-TW"/>
        </w:rPr>
        <w:t xml:space="preserve"> evaluated as a KPI, includ</w:t>
      </w:r>
      <w:r>
        <w:rPr>
          <w:rFonts w:eastAsiaTheme="minorEastAsia"/>
          <w:lang w:eastAsia="zh-TW"/>
        </w:rPr>
        <w:t>ing</w:t>
      </w:r>
      <w:r w:rsidRPr="005B7B88">
        <w:rPr>
          <w:rFonts w:eastAsiaTheme="minorEastAsia"/>
          <w:lang w:eastAsia="zh-TW"/>
        </w:rPr>
        <w:t xml:space="preserve"> model complexity and computational complexity. </w:t>
      </w:r>
      <w:r>
        <w:rPr>
          <w:rFonts w:eastAsiaTheme="minorEastAsia"/>
          <w:lang w:eastAsia="zh-TW"/>
        </w:rPr>
        <w:t>T</w:t>
      </w:r>
      <w:r w:rsidRPr="005B7B88">
        <w:rPr>
          <w:rFonts w:eastAsiaTheme="minorEastAsia"/>
          <w:lang w:eastAsia="zh-TW"/>
        </w:rPr>
        <w:t xml:space="preserve">he computational complexity can be reported via the metric of floating point operations (FLOPs), and the model complexity </w:t>
      </w:r>
      <w:r>
        <w:rPr>
          <w:rFonts w:eastAsiaTheme="minorEastAsia"/>
          <w:lang w:eastAsia="zh-TW"/>
        </w:rPr>
        <w:t>could</w:t>
      </w:r>
      <w:r w:rsidRPr="005B7B88">
        <w:rPr>
          <w:rFonts w:eastAsiaTheme="minorEastAsia"/>
          <w:lang w:eastAsia="zh-TW"/>
        </w:rPr>
        <w:t xml:space="preserve"> be measured </w:t>
      </w:r>
      <w:r>
        <w:rPr>
          <w:rFonts w:eastAsiaTheme="minorEastAsia"/>
          <w:lang w:eastAsia="zh-TW"/>
        </w:rPr>
        <w:t>by</w:t>
      </w:r>
      <w:r w:rsidRPr="005B7B88">
        <w:rPr>
          <w:rFonts w:eastAsiaTheme="minorEastAsia"/>
          <w:lang w:eastAsia="zh-TW"/>
        </w:rPr>
        <w:t xml:space="preserve"> memory storage in terms of AI/ML model size and number of AI/ML parameters.</w:t>
      </w:r>
      <w:r>
        <w:rPr>
          <w:rFonts w:eastAsiaTheme="minorEastAsia"/>
          <w:lang w:eastAsia="zh-TW"/>
        </w:rPr>
        <w:t xml:space="preserve"> The different complexity of AI/ML will result in different performance. Therefore, when defining requirements for AI/ML, the complexity should be taken into consideration. RAN4 should define requirements with reasonable complexity and how to measure the complexity and what is the reasonable complexity can be further discussed.</w:t>
      </w:r>
    </w:p>
    <w:p w14:paraId="7EBED540" w14:textId="1BB9127D" w:rsidR="006F711C" w:rsidRPr="005F6637" w:rsidRDefault="006F711C" w:rsidP="006F711C">
      <w:pPr>
        <w:spacing w:beforeLines="50" w:before="120" w:afterLines="50" w:after="120"/>
        <w:jc w:val="both"/>
        <w:rPr>
          <w:rFonts w:eastAsiaTheme="minorEastAsia"/>
          <w:lang w:eastAsia="zh-TW"/>
        </w:rPr>
      </w:pPr>
      <w:r>
        <w:rPr>
          <w:rFonts w:hint="eastAsia"/>
          <w:b/>
          <w:bCs/>
          <w:i/>
          <w:iCs/>
          <w:u w:val="single"/>
        </w:rPr>
        <w:t>P</w:t>
      </w:r>
      <w:r>
        <w:rPr>
          <w:b/>
          <w:bCs/>
          <w:i/>
          <w:iCs/>
          <w:u w:val="single"/>
        </w:rPr>
        <w:t xml:space="preserve">roposal </w:t>
      </w:r>
      <w:r w:rsidR="005F6637">
        <w:rPr>
          <w:b/>
          <w:bCs/>
          <w:i/>
          <w:iCs/>
          <w:u w:val="single"/>
        </w:rPr>
        <w:t>19</w:t>
      </w:r>
      <w:r w:rsidRPr="00B56B76">
        <w:t>:</w:t>
      </w:r>
      <w:r>
        <w:rPr>
          <w:i/>
          <w:iCs/>
        </w:rPr>
        <w:t xml:space="preserve"> </w:t>
      </w:r>
      <w:r w:rsidR="007A50C7">
        <w:rPr>
          <w:rFonts w:eastAsiaTheme="minorEastAsia"/>
          <w:lang w:eastAsia="zh-TW"/>
        </w:rPr>
        <w:t xml:space="preserve">The different complexity of AI/ML model will result in different performance. </w:t>
      </w:r>
      <w:r>
        <w:t xml:space="preserve">When introducing the requirements for AI/ML, the complexity should be considered. </w:t>
      </w:r>
      <w:r>
        <w:rPr>
          <w:rFonts w:eastAsiaTheme="minorEastAsia"/>
          <w:lang w:eastAsia="zh-TW"/>
        </w:rPr>
        <w:t>RAN4 should define requirements with reasonable complexity and how to measure the complexity and what is the reasonable complexity can be further discussed.</w:t>
      </w:r>
    </w:p>
    <w:bookmarkEnd w:id="3"/>
    <w:p w14:paraId="4A8018C4" w14:textId="77777777" w:rsidR="006F711C" w:rsidRPr="005B3B36"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179633A" w14:textId="416A4A07" w:rsidR="00156E19" w:rsidRDefault="00156E19" w:rsidP="00B45C96">
      <w:pPr>
        <w:spacing w:beforeLines="50" w:before="120" w:afterLines="50" w:after="120"/>
        <w:jc w:val="both"/>
        <w:rPr>
          <w:rFonts w:eastAsiaTheme="minorEastAsia" w:cs="SimSun"/>
          <w:bCs/>
          <w:lang w:val="en-US" w:eastAsia="zh-TW"/>
        </w:rPr>
      </w:pPr>
      <w:r w:rsidRPr="00156E19">
        <w:rPr>
          <w:rFonts w:eastAsiaTheme="minorEastAsia" w:cs="SimSun"/>
          <w:bCs/>
          <w:lang w:val="en-US" w:eastAsia="zh-TW"/>
        </w:rPr>
        <w:t>In the contribution, we provided our view</w:t>
      </w:r>
      <w:r>
        <w:rPr>
          <w:rFonts w:eastAsiaTheme="minorEastAsia" w:cs="SimSun"/>
          <w:bCs/>
          <w:lang w:val="en-US" w:eastAsia="zh-TW"/>
        </w:rPr>
        <w:t>s</w:t>
      </w:r>
      <w:r w:rsidRPr="00156E19">
        <w:rPr>
          <w:rFonts w:eastAsiaTheme="minorEastAsia" w:cs="SimSun"/>
          <w:bCs/>
          <w:lang w:val="en-US" w:eastAsia="zh-TW"/>
        </w:rPr>
        <w:t xml:space="preserve"> on </w:t>
      </w:r>
      <w:r>
        <w:rPr>
          <w:rFonts w:eastAsiaTheme="minorEastAsia" w:cs="SimSun"/>
          <w:bCs/>
          <w:lang w:val="en-US" w:eastAsia="zh-TW"/>
        </w:rPr>
        <w:t xml:space="preserve">RAN4 </w:t>
      </w:r>
      <w:r w:rsidRPr="00156E19">
        <w:rPr>
          <w:rFonts w:eastAsiaTheme="minorEastAsia" w:cs="SimSun"/>
          <w:bCs/>
          <w:lang w:val="en-US" w:eastAsia="zh-TW"/>
        </w:rPr>
        <w:t>AI/ML</w:t>
      </w:r>
      <w:r>
        <w:rPr>
          <w:rFonts w:eastAsiaTheme="minorEastAsia" w:cs="SimSun"/>
          <w:bCs/>
          <w:lang w:val="en-US" w:eastAsia="zh-TW"/>
        </w:rPr>
        <w:t xml:space="preserve"> SI</w:t>
      </w:r>
      <w:r w:rsidRPr="00156E19">
        <w:rPr>
          <w:rFonts w:eastAsiaTheme="minorEastAsia" w:cs="SimSun"/>
          <w:bCs/>
          <w:lang w:val="en-US" w:eastAsia="zh-TW"/>
        </w:rPr>
        <w:t>. We have the following proposals</w:t>
      </w:r>
      <w:r w:rsidR="00A84EB5">
        <w:rPr>
          <w:rFonts w:eastAsiaTheme="minorEastAsia" w:cs="SimSun"/>
          <w:bCs/>
          <w:lang w:val="en-US" w:eastAsia="zh-TW"/>
        </w:rPr>
        <w:t>:</w:t>
      </w:r>
    </w:p>
    <w:p w14:paraId="3439BCA4" w14:textId="72AA7C8F" w:rsidR="00B45C96" w:rsidRPr="00FC3DEA" w:rsidRDefault="00B45C96" w:rsidP="00B45C96">
      <w:pPr>
        <w:spacing w:beforeLines="50" w:before="120" w:afterLines="50" w:after="120"/>
        <w:jc w:val="both"/>
        <w:rPr>
          <w:rFonts w:cstheme="minorHAnsi"/>
          <w:b/>
          <w:szCs w:val="21"/>
        </w:rPr>
      </w:pPr>
      <w:r w:rsidRPr="00EE7CDA">
        <w:rPr>
          <w:rFonts w:cstheme="minorHAnsi"/>
          <w:b/>
          <w:i/>
          <w:iCs/>
          <w:szCs w:val="21"/>
          <w:u w:val="single"/>
        </w:rPr>
        <w:t xml:space="preserve">Proposal </w:t>
      </w:r>
      <w:r w:rsidRPr="00A778A4">
        <w:rPr>
          <w:rFonts w:cstheme="minorHAnsi"/>
          <w:b/>
          <w:i/>
          <w:iCs/>
          <w:szCs w:val="21"/>
          <w:u w:val="single"/>
        </w:rPr>
        <w:t>1</w:t>
      </w:r>
      <w:r w:rsidRPr="00EE7CDA">
        <w:rPr>
          <w:rFonts w:cstheme="minorHAnsi"/>
          <w:b/>
          <w:szCs w:val="21"/>
        </w:rPr>
        <w:t>:</w:t>
      </w:r>
      <w:r w:rsidRPr="00EE7CDA">
        <w:rPr>
          <w:rFonts w:cstheme="minorHAnsi"/>
          <w:bCs/>
          <w:i/>
          <w:iCs/>
          <w:szCs w:val="21"/>
        </w:rPr>
        <w:t xml:space="preserve"> </w:t>
      </w:r>
      <w:r w:rsidRPr="00B45C96">
        <w:rPr>
          <w:rFonts w:cstheme="minorHAnsi"/>
          <w:bCs/>
          <w:szCs w:val="21"/>
        </w:rPr>
        <w:t>RAN4 needs to discuss how to define the requirements and test cases for both UE-initiated and NW-initiated model/function selection/(de)activation/switching/fallback.</w:t>
      </w:r>
    </w:p>
    <w:p w14:paraId="772F9978" w14:textId="77777777" w:rsidR="00B45C96" w:rsidRPr="009B7199" w:rsidRDefault="00B45C96" w:rsidP="00B45C96">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2</w:t>
      </w:r>
      <w:r w:rsidRPr="009B7199">
        <w:rPr>
          <w:rFonts w:cstheme="minorHAnsi"/>
          <w:bCs/>
          <w:szCs w:val="21"/>
        </w:rPr>
        <w:t>: For NW-initiated model/function selection/(de)activation/switching/fallback, the starting point of the delay requirements can be the triggering command to be defined in other WGs.</w:t>
      </w:r>
    </w:p>
    <w:p w14:paraId="781F8EC5" w14:textId="77777777" w:rsidR="00B45C96" w:rsidRPr="009B7199" w:rsidRDefault="00B45C96" w:rsidP="00B45C96">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3</w:t>
      </w:r>
      <w:r w:rsidRPr="009B7199">
        <w:rPr>
          <w:rFonts w:cstheme="minorHAnsi"/>
          <w:bCs/>
          <w:szCs w:val="21"/>
        </w:rPr>
        <w:t>: For NW-initiated model/function selection/(de)activation/switching/fallback, the ending point of the delay requirements can be the complete indication to be defined in other WGs, if any.</w:t>
      </w:r>
    </w:p>
    <w:p w14:paraId="6DB51745" w14:textId="77777777" w:rsidR="00B45C96" w:rsidRPr="009B7199" w:rsidRDefault="00B45C96" w:rsidP="00B45C96">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4</w:t>
      </w:r>
      <w:r w:rsidRPr="009B7199">
        <w:rPr>
          <w:rFonts w:cstheme="minorHAnsi"/>
          <w:bCs/>
          <w:szCs w:val="21"/>
        </w:rPr>
        <w:t>:</w:t>
      </w:r>
      <w:r>
        <w:rPr>
          <w:rFonts w:cstheme="minorHAnsi"/>
          <w:bCs/>
          <w:szCs w:val="21"/>
        </w:rPr>
        <w:t xml:space="preserve"> </w:t>
      </w:r>
      <w:r w:rsidRPr="009B7199">
        <w:rPr>
          <w:rFonts w:cstheme="minorHAnsi"/>
          <w:bCs/>
          <w:szCs w:val="21"/>
        </w:rPr>
        <w:t>At least two components are essential</w:t>
      </w:r>
      <w:r w:rsidRPr="009B7199">
        <w:rPr>
          <w:rFonts w:cstheme="minorHAnsi" w:hint="eastAsia"/>
          <w:bCs/>
          <w:szCs w:val="21"/>
        </w:rPr>
        <w:t xml:space="preserve"> </w:t>
      </w:r>
      <w:r w:rsidRPr="009B7199">
        <w:rPr>
          <w:rFonts w:cstheme="minorHAnsi"/>
          <w:bCs/>
          <w:szCs w:val="21"/>
        </w:rPr>
        <w:t>in the delay requirements of NW-initiated model/function selection/(de)activation/switching/fallback. One is the time to decode the triggering command. Another is the time needed for model/function change or model/function status change.</w:t>
      </w:r>
    </w:p>
    <w:p w14:paraId="574AAE12" w14:textId="77777777" w:rsidR="00B45C96" w:rsidRPr="00FE5035" w:rsidRDefault="00B45C96" w:rsidP="00B45C96">
      <w:pPr>
        <w:spacing w:beforeLines="50" w:before="120" w:afterLines="50" w:after="120"/>
        <w:jc w:val="both"/>
        <w:rPr>
          <w:rFonts w:cstheme="minorHAnsi"/>
          <w:bCs/>
          <w:szCs w:val="21"/>
        </w:rPr>
      </w:pPr>
      <w:r w:rsidRPr="009B7199">
        <w:rPr>
          <w:rFonts w:cstheme="minorHAnsi"/>
          <w:b/>
          <w:i/>
          <w:iCs/>
          <w:szCs w:val="21"/>
          <w:u w:val="single"/>
        </w:rPr>
        <w:t>P</w:t>
      </w:r>
      <w:r w:rsidRPr="009B7199">
        <w:rPr>
          <w:rFonts w:cstheme="minorHAnsi" w:hint="eastAsia"/>
          <w:b/>
          <w:i/>
          <w:iCs/>
          <w:szCs w:val="21"/>
          <w:u w:val="single"/>
        </w:rPr>
        <w:t>roposal</w:t>
      </w:r>
      <w:r w:rsidRPr="009B7199">
        <w:rPr>
          <w:rFonts w:cstheme="minorHAnsi"/>
          <w:b/>
          <w:i/>
          <w:iCs/>
          <w:szCs w:val="21"/>
          <w:u w:val="single"/>
        </w:rPr>
        <w:t xml:space="preserve"> </w:t>
      </w:r>
      <w:r>
        <w:rPr>
          <w:rFonts w:cstheme="minorHAnsi"/>
          <w:b/>
          <w:i/>
          <w:iCs/>
          <w:szCs w:val="21"/>
          <w:u w:val="single"/>
        </w:rPr>
        <w:t>5</w:t>
      </w:r>
      <w:r w:rsidRPr="009B7199">
        <w:rPr>
          <w:rFonts w:cstheme="minorHAnsi"/>
          <w:bCs/>
          <w:szCs w:val="21"/>
        </w:rPr>
        <w:t>: Further discuss whether and how model/function complexity impact the delay requirements of model/function selection/activation/switching.</w:t>
      </w:r>
    </w:p>
    <w:p w14:paraId="29F93FBF" w14:textId="77777777" w:rsidR="00B45C96" w:rsidRPr="00FE5035" w:rsidRDefault="00B45C96" w:rsidP="00B45C96">
      <w:pPr>
        <w:spacing w:beforeLines="50" w:before="120" w:afterLines="50" w:after="120"/>
        <w:jc w:val="both"/>
        <w:rPr>
          <w:rFonts w:cstheme="minorHAnsi"/>
          <w:bCs/>
          <w:szCs w:val="21"/>
        </w:rPr>
      </w:pPr>
      <w:r w:rsidRPr="00FE5035">
        <w:rPr>
          <w:rFonts w:cstheme="minorHAnsi"/>
          <w:b/>
          <w:i/>
          <w:iCs/>
          <w:szCs w:val="21"/>
          <w:u w:val="single"/>
        </w:rPr>
        <w:t xml:space="preserve">Proposal </w:t>
      </w:r>
      <w:r>
        <w:rPr>
          <w:rFonts w:cstheme="minorHAnsi"/>
          <w:b/>
          <w:i/>
          <w:iCs/>
          <w:szCs w:val="21"/>
          <w:u w:val="single"/>
        </w:rPr>
        <w:t>6</w:t>
      </w:r>
      <w:r w:rsidRPr="00FE5035">
        <w:rPr>
          <w:rFonts w:cstheme="minorHAnsi"/>
          <w:bCs/>
          <w:szCs w:val="21"/>
        </w:rPr>
        <w:t>: For UE-initiated model/function selection/(de)activation/switching/fallback, Model/Functionality monitoring would be one of the procedures in both the delay requirements and test cases.</w:t>
      </w:r>
    </w:p>
    <w:p w14:paraId="5A0F4140" w14:textId="77777777" w:rsidR="00B45C96" w:rsidRPr="00FE5035" w:rsidRDefault="00B45C96" w:rsidP="00B45C96">
      <w:pPr>
        <w:spacing w:beforeLines="50" w:before="120" w:afterLines="50" w:after="120"/>
        <w:jc w:val="both"/>
        <w:rPr>
          <w:rFonts w:cstheme="minorHAnsi"/>
          <w:bCs/>
          <w:szCs w:val="21"/>
        </w:rPr>
      </w:pPr>
      <w:r w:rsidRPr="00FE5035">
        <w:rPr>
          <w:rFonts w:cstheme="minorHAnsi" w:hint="eastAsia"/>
          <w:b/>
          <w:i/>
          <w:iCs/>
          <w:szCs w:val="21"/>
          <w:u w:val="single"/>
        </w:rPr>
        <w:t>P</w:t>
      </w:r>
      <w:r w:rsidRPr="00FE5035">
        <w:rPr>
          <w:rFonts w:cstheme="minorHAnsi"/>
          <w:b/>
          <w:i/>
          <w:iCs/>
          <w:szCs w:val="21"/>
          <w:u w:val="single"/>
        </w:rPr>
        <w:t xml:space="preserve">roposal </w:t>
      </w:r>
      <w:r>
        <w:rPr>
          <w:rFonts w:cstheme="minorHAnsi"/>
          <w:b/>
          <w:i/>
          <w:iCs/>
          <w:szCs w:val="21"/>
          <w:u w:val="single"/>
        </w:rPr>
        <w:t>7</w:t>
      </w:r>
      <w:r w:rsidRPr="00FE5035">
        <w:rPr>
          <w:rFonts w:cstheme="minorHAnsi"/>
          <w:bCs/>
          <w:szCs w:val="21"/>
        </w:rPr>
        <w:t>: For UE-initiated model/function selection/(de)activation/switching/fallback, when the trigger condition is satisfied,</w:t>
      </w:r>
      <w:r>
        <w:rPr>
          <w:rFonts w:cstheme="minorHAnsi"/>
          <w:bCs/>
          <w:szCs w:val="21"/>
        </w:rPr>
        <w:t xml:space="preserve"> </w:t>
      </w:r>
      <w:r w:rsidRPr="00FE5035">
        <w:rPr>
          <w:rFonts w:cstheme="minorHAnsi"/>
          <w:bCs/>
          <w:szCs w:val="21"/>
        </w:rPr>
        <w:t>the procedure will be basically the same as NW initiated model/function selection/(de)activation/switching/fallback.</w:t>
      </w:r>
    </w:p>
    <w:p w14:paraId="485D0947" w14:textId="4563C3AB" w:rsidR="00B45C96" w:rsidRDefault="00B45C96" w:rsidP="006F711C">
      <w:pPr>
        <w:spacing w:beforeLines="50" w:before="120" w:afterLines="50" w:after="120"/>
        <w:jc w:val="both"/>
        <w:rPr>
          <w:rFonts w:cstheme="minorHAnsi"/>
          <w:bCs/>
          <w:szCs w:val="21"/>
        </w:rPr>
      </w:pPr>
      <w:r w:rsidRPr="00712995">
        <w:rPr>
          <w:rFonts w:cstheme="minorHAnsi"/>
          <w:b/>
          <w:i/>
          <w:iCs/>
          <w:szCs w:val="21"/>
          <w:u w:val="single"/>
        </w:rPr>
        <w:t xml:space="preserve">Proposal </w:t>
      </w:r>
      <w:r>
        <w:rPr>
          <w:rFonts w:cstheme="minorHAnsi"/>
          <w:b/>
          <w:i/>
          <w:iCs/>
          <w:szCs w:val="21"/>
          <w:u w:val="single"/>
        </w:rPr>
        <w:t>8</w:t>
      </w:r>
      <w:r w:rsidRPr="00FC3DEA">
        <w:rPr>
          <w:rFonts w:cstheme="minorHAnsi"/>
          <w:b/>
          <w:szCs w:val="21"/>
        </w:rPr>
        <w:t xml:space="preserve">: </w:t>
      </w:r>
      <w:r w:rsidRPr="00EE7CDA">
        <w:rPr>
          <w:rFonts w:cstheme="minorHAnsi"/>
          <w:bCs/>
          <w:szCs w:val="21"/>
        </w:rPr>
        <w:t>Discuss Model/Functionality monitoring per use cases.</w:t>
      </w:r>
    </w:p>
    <w:p w14:paraId="6039374B" w14:textId="77777777" w:rsidR="00B45C96" w:rsidRPr="00857D3A" w:rsidRDefault="00B45C96" w:rsidP="00B45C96">
      <w:pPr>
        <w:spacing w:beforeLines="50" w:before="120" w:afterLines="50" w:after="120"/>
        <w:jc w:val="both"/>
        <w:rPr>
          <w:rFonts w:cstheme="minorHAnsi"/>
          <w:bCs/>
          <w:szCs w:val="21"/>
        </w:rPr>
      </w:pPr>
      <w:r w:rsidRPr="00857D3A">
        <w:rPr>
          <w:rFonts w:cstheme="minorHAnsi" w:hint="eastAsia"/>
          <w:b/>
          <w:i/>
          <w:iCs/>
          <w:szCs w:val="21"/>
          <w:u w:val="single"/>
        </w:rPr>
        <w:t>P</w:t>
      </w:r>
      <w:r w:rsidRPr="00857D3A">
        <w:rPr>
          <w:rFonts w:cstheme="minorHAnsi"/>
          <w:b/>
          <w:i/>
          <w:iCs/>
          <w:szCs w:val="21"/>
          <w:u w:val="single"/>
        </w:rPr>
        <w:t>roposal 9</w:t>
      </w:r>
      <w:r w:rsidRPr="00857D3A">
        <w:rPr>
          <w:rFonts w:cstheme="minorHAnsi"/>
          <w:bCs/>
          <w:szCs w:val="21"/>
        </w:rPr>
        <w:t xml:space="preserve">: Discuss how to define the delay requirement of model updating (not include model parameters and/or model structure transfer procedure). </w:t>
      </w:r>
    </w:p>
    <w:p w14:paraId="0E0B23FF" w14:textId="77777777" w:rsidR="00B45C96" w:rsidRPr="00925091" w:rsidRDefault="00B45C96" w:rsidP="00B45C96">
      <w:pPr>
        <w:spacing w:beforeLines="50" w:before="120" w:afterLines="50" w:after="120"/>
        <w:jc w:val="both"/>
        <w:rPr>
          <w:rFonts w:cstheme="minorHAnsi"/>
          <w:bCs/>
          <w:szCs w:val="21"/>
        </w:rPr>
      </w:pPr>
      <w:r w:rsidRPr="00857D3A">
        <w:rPr>
          <w:rFonts w:cstheme="minorHAnsi" w:hint="eastAsia"/>
          <w:b/>
          <w:i/>
          <w:iCs/>
          <w:szCs w:val="21"/>
          <w:u w:val="single"/>
        </w:rPr>
        <w:t>P</w:t>
      </w:r>
      <w:r w:rsidRPr="00857D3A">
        <w:rPr>
          <w:rFonts w:cstheme="minorHAnsi"/>
          <w:b/>
          <w:i/>
          <w:iCs/>
          <w:szCs w:val="21"/>
          <w:u w:val="single"/>
        </w:rPr>
        <w:t>roposal 10</w:t>
      </w:r>
      <w:r w:rsidRPr="00857D3A">
        <w:rPr>
          <w:rFonts w:cstheme="minorHAnsi"/>
          <w:bCs/>
          <w:szCs w:val="21"/>
        </w:rPr>
        <w:t>: Discuss the delay requirements of model updating for open format and proprietary format separately.</w:t>
      </w:r>
    </w:p>
    <w:p w14:paraId="58279918" w14:textId="77777777" w:rsidR="00B45C96" w:rsidRDefault="00B45C96" w:rsidP="00B45C96">
      <w:pPr>
        <w:spacing w:beforeLines="50" w:before="120" w:afterLines="50" w:after="120"/>
        <w:jc w:val="both"/>
        <w:rPr>
          <w:rFonts w:eastAsiaTheme="minorEastAsia"/>
          <w:lang w:val="en-US" w:eastAsia="zh-TW"/>
        </w:rPr>
      </w:pPr>
      <w:r>
        <w:rPr>
          <w:rFonts w:hint="eastAsia"/>
          <w:b/>
          <w:bCs/>
          <w:i/>
          <w:iCs/>
          <w:u w:val="single"/>
        </w:rPr>
        <w:t>P</w:t>
      </w:r>
      <w:r>
        <w:rPr>
          <w:b/>
          <w:bCs/>
          <w:i/>
          <w:iCs/>
          <w:u w:val="single"/>
        </w:rPr>
        <w:t>roposal 11</w:t>
      </w:r>
      <w:r w:rsidRPr="00B56B76">
        <w:t>:</w:t>
      </w:r>
      <w:r>
        <w:t xml:space="preserve"> </w:t>
      </w:r>
      <w:r>
        <w:rPr>
          <w:rFonts w:eastAsiaTheme="minorEastAsia"/>
          <w:lang w:val="en-US" w:eastAsia="zh-TW"/>
        </w:rPr>
        <w:t xml:space="preserve">RAN4 can prioritize to consider </w:t>
      </w:r>
      <w:r w:rsidRPr="0059262D">
        <w:rPr>
          <w:rFonts w:eastAsiaTheme="minorEastAsia"/>
          <w:lang w:val="en-US" w:eastAsia="zh-TW"/>
        </w:rPr>
        <w:t>throughput/BLER or CSI report (CQI/PMI/RI)</w:t>
      </w:r>
      <w:r>
        <w:rPr>
          <w:rFonts w:eastAsiaTheme="minorEastAsia"/>
          <w:lang w:val="en-US" w:eastAsia="zh-TW"/>
        </w:rPr>
        <w:t xml:space="preserve"> as test metrics</w:t>
      </w:r>
      <w:r w:rsidRPr="0059262D">
        <w:rPr>
          <w:rFonts w:eastAsiaTheme="minorEastAsia"/>
          <w:lang w:val="en-US" w:eastAsia="zh-TW"/>
        </w:rPr>
        <w:t xml:space="preserve"> </w:t>
      </w:r>
      <w:r>
        <w:rPr>
          <w:rFonts w:eastAsiaTheme="minorEastAsia"/>
          <w:lang w:val="en-US" w:eastAsia="zh-TW"/>
        </w:rPr>
        <w:t xml:space="preserve">for </w:t>
      </w:r>
      <w:r w:rsidRPr="0059262D">
        <w:rPr>
          <w:rFonts w:eastAsiaTheme="minorEastAsia"/>
          <w:lang w:val="en-US" w:eastAsia="zh-TW"/>
        </w:rPr>
        <w:t xml:space="preserve">CSI </w:t>
      </w:r>
      <w:r>
        <w:rPr>
          <w:rFonts w:eastAsiaTheme="minorEastAsia"/>
          <w:lang w:val="en-US" w:eastAsia="zh-TW"/>
        </w:rPr>
        <w:t>feedback enhancement.</w:t>
      </w:r>
    </w:p>
    <w:p w14:paraId="6ACD6182" w14:textId="77777777" w:rsidR="00B45C96" w:rsidRPr="00794CB8" w:rsidRDefault="00B45C96" w:rsidP="00B45C96">
      <w:pPr>
        <w:spacing w:beforeLines="50" w:before="120" w:afterLines="50" w:after="120"/>
        <w:jc w:val="both"/>
        <w:rPr>
          <w:lang w:val="en-US"/>
        </w:rPr>
      </w:pPr>
      <w:r w:rsidRPr="00794CB8">
        <w:rPr>
          <w:b/>
          <w:bCs/>
          <w:i/>
          <w:iCs/>
          <w:u w:val="single"/>
          <w:lang w:val="en-US"/>
        </w:rPr>
        <w:t xml:space="preserve">Proposal </w:t>
      </w:r>
      <w:r>
        <w:rPr>
          <w:b/>
          <w:bCs/>
          <w:i/>
          <w:iCs/>
          <w:u w:val="single"/>
          <w:lang w:val="en-US"/>
        </w:rPr>
        <w:t>12</w:t>
      </w:r>
      <w:r w:rsidRPr="00CD65A6">
        <w:rPr>
          <w:lang w:val="en-US"/>
        </w:rPr>
        <w:t xml:space="preserve">: </w:t>
      </w:r>
      <w:r>
        <w:rPr>
          <w:rFonts w:eastAsiaTheme="minorEastAsia"/>
          <w:lang w:val="en-US" w:eastAsia="zh-TW"/>
        </w:rPr>
        <w:t xml:space="preserve">It is the simplest way to perform the test if reference encoder/decoder are fully specified in specification. </w:t>
      </w:r>
      <w:r>
        <w:rPr>
          <w:lang w:val="en-US"/>
        </w:rPr>
        <w:t xml:space="preserve">For the reference encoder/decoder in two-sided model, RAN4 can first study how to </w:t>
      </w:r>
      <w:r w:rsidRPr="007E29A2">
        <w:rPr>
          <w:rFonts w:eastAsia="Yu Mincho"/>
          <w:lang w:val="en-US" w:eastAsia="ja-JP"/>
        </w:rPr>
        <w:t>fully specif</w:t>
      </w:r>
      <w:r>
        <w:rPr>
          <w:rFonts w:eastAsia="Yu Mincho"/>
          <w:lang w:val="en-US" w:eastAsia="ja-JP"/>
        </w:rPr>
        <w:t>y reference encoder/decoder in specification.</w:t>
      </w:r>
    </w:p>
    <w:p w14:paraId="11FEFCBD" w14:textId="77777777" w:rsidR="00B45C96" w:rsidRPr="008525C6" w:rsidRDefault="00B45C96" w:rsidP="00B45C96">
      <w:pPr>
        <w:spacing w:beforeLines="50" w:before="120" w:afterLines="50" w:after="120"/>
        <w:jc w:val="both"/>
        <w:rPr>
          <w:rFonts w:cstheme="minorHAnsi"/>
          <w:bCs/>
          <w:szCs w:val="21"/>
        </w:rPr>
      </w:pPr>
      <w:r w:rsidRPr="008525C6">
        <w:rPr>
          <w:rFonts w:cstheme="minorHAnsi"/>
          <w:b/>
          <w:i/>
          <w:iCs/>
          <w:szCs w:val="21"/>
          <w:u w:val="single"/>
        </w:rPr>
        <w:t xml:space="preserve">Proposal </w:t>
      </w:r>
      <w:r>
        <w:rPr>
          <w:rFonts w:cstheme="minorHAnsi"/>
          <w:b/>
          <w:i/>
          <w:iCs/>
          <w:szCs w:val="21"/>
          <w:u w:val="single"/>
        </w:rPr>
        <w:t>13</w:t>
      </w:r>
      <w:r>
        <w:rPr>
          <w:rFonts w:cstheme="minorHAnsi"/>
          <w:b/>
          <w:szCs w:val="21"/>
        </w:rPr>
        <w:t xml:space="preserve">: </w:t>
      </w:r>
      <w:r w:rsidRPr="008525C6">
        <w:rPr>
          <w:rFonts w:cstheme="minorHAnsi"/>
          <w:bCs/>
          <w:szCs w:val="21"/>
        </w:rPr>
        <w:t xml:space="preserve">For AI/ML of beam management, RAN4 does not need to define requirements or test cases for the metric “overhead reduction”. </w:t>
      </w:r>
    </w:p>
    <w:p w14:paraId="7E329C19" w14:textId="77777777" w:rsidR="00B45C96" w:rsidRPr="008525C6" w:rsidRDefault="00B45C96" w:rsidP="00B45C96">
      <w:pPr>
        <w:spacing w:beforeLines="50" w:before="120" w:afterLines="50" w:after="120"/>
        <w:jc w:val="both"/>
        <w:rPr>
          <w:bCs/>
          <w:szCs w:val="21"/>
          <w:lang w:eastAsia="en-US"/>
        </w:rPr>
      </w:pPr>
      <w:r w:rsidRPr="008525C6">
        <w:rPr>
          <w:rFonts w:cstheme="minorHAnsi"/>
          <w:b/>
          <w:i/>
          <w:iCs/>
          <w:szCs w:val="21"/>
          <w:u w:val="single"/>
        </w:rPr>
        <w:t xml:space="preserve">Proposal </w:t>
      </w:r>
      <w:r>
        <w:rPr>
          <w:rFonts w:cstheme="minorHAnsi"/>
          <w:b/>
          <w:i/>
          <w:iCs/>
          <w:szCs w:val="21"/>
          <w:u w:val="single"/>
        </w:rPr>
        <w:t>14</w:t>
      </w:r>
      <w:r>
        <w:rPr>
          <w:rFonts w:cstheme="minorHAnsi"/>
          <w:b/>
          <w:szCs w:val="21"/>
        </w:rPr>
        <w:t xml:space="preserve">: </w:t>
      </w:r>
      <w:r w:rsidRPr="008525C6">
        <w:rPr>
          <w:rFonts w:cstheme="minorHAnsi"/>
          <w:bCs/>
          <w:szCs w:val="21"/>
        </w:rPr>
        <w:t>Not to discuss how to choose Set A &amp; Set B and also the simulation/test parameters for defining requirements and test case in RAN4 in this SI.</w:t>
      </w:r>
    </w:p>
    <w:p w14:paraId="06079EFF" w14:textId="77777777" w:rsidR="00B45C96" w:rsidRPr="008525C6" w:rsidRDefault="00B45C96" w:rsidP="00B45C96">
      <w:pPr>
        <w:spacing w:beforeLines="50" w:before="120" w:afterLines="50" w:after="120"/>
        <w:jc w:val="both"/>
        <w:rPr>
          <w:rFonts w:cstheme="minorHAnsi"/>
          <w:bCs/>
          <w:szCs w:val="21"/>
        </w:rPr>
      </w:pPr>
      <w:r w:rsidRPr="008525C6">
        <w:rPr>
          <w:rFonts w:cstheme="minorHAnsi" w:hint="eastAsia"/>
          <w:b/>
          <w:i/>
          <w:iCs/>
          <w:szCs w:val="21"/>
          <w:u w:val="single"/>
        </w:rPr>
        <w:t>P</w:t>
      </w:r>
      <w:r w:rsidRPr="008525C6">
        <w:rPr>
          <w:rFonts w:cstheme="minorHAnsi"/>
          <w:b/>
          <w:i/>
          <w:iCs/>
          <w:szCs w:val="21"/>
          <w:u w:val="single"/>
        </w:rPr>
        <w:t xml:space="preserve">roposal </w:t>
      </w:r>
      <w:r>
        <w:rPr>
          <w:rFonts w:cstheme="minorHAnsi"/>
          <w:b/>
          <w:i/>
          <w:iCs/>
          <w:szCs w:val="21"/>
          <w:u w:val="single"/>
        </w:rPr>
        <w:t>15</w:t>
      </w:r>
      <w:r>
        <w:rPr>
          <w:rFonts w:cstheme="minorHAnsi"/>
          <w:b/>
          <w:szCs w:val="21"/>
        </w:rPr>
        <w:t xml:space="preserve">: </w:t>
      </w:r>
      <w:r w:rsidRPr="008525C6">
        <w:rPr>
          <w:rFonts w:cstheme="minorHAnsi"/>
          <w:bCs/>
          <w:szCs w:val="21"/>
        </w:rPr>
        <w:t>Not to use throughput as a test metric for beam prediction AI/ML model.</w:t>
      </w:r>
    </w:p>
    <w:p w14:paraId="65C980E5" w14:textId="6E045CE7" w:rsidR="00B52DE8" w:rsidRDefault="00B52DE8" w:rsidP="00B52DE8">
      <w:pPr>
        <w:spacing w:beforeLines="50" w:before="120" w:afterLines="50" w:after="120"/>
        <w:jc w:val="both"/>
        <w:rPr>
          <w:rFonts w:cstheme="minorHAnsi"/>
          <w:bCs/>
          <w:szCs w:val="21"/>
        </w:rPr>
      </w:pPr>
      <w:r w:rsidRPr="00C578E8">
        <w:rPr>
          <w:rFonts w:cstheme="minorHAnsi" w:hint="eastAsia"/>
          <w:b/>
          <w:i/>
          <w:iCs/>
          <w:szCs w:val="21"/>
          <w:u w:val="single"/>
        </w:rPr>
        <w:t>P</w:t>
      </w:r>
      <w:r w:rsidRPr="00C578E8">
        <w:rPr>
          <w:rFonts w:cstheme="minorHAnsi"/>
          <w:b/>
          <w:i/>
          <w:iCs/>
          <w:szCs w:val="21"/>
          <w:u w:val="single"/>
        </w:rPr>
        <w:t xml:space="preserve">roposal </w:t>
      </w:r>
      <w:r>
        <w:rPr>
          <w:rFonts w:cstheme="minorHAnsi"/>
          <w:b/>
          <w:i/>
          <w:iCs/>
          <w:szCs w:val="21"/>
          <w:u w:val="single"/>
        </w:rPr>
        <w:t>16</w:t>
      </w:r>
      <w:r>
        <w:rPr>
          <w:rFonts w:cstheme="minorHAnsi"/>
          <w:b/>
          <w:szCs w:val="21"/>
        </w:rPr>
        <w:t xml:space="preserve">: </w:t>
      </w:r>
      <w:r>
        <w:rPr>
          <w:rFonts w:cstheme="minorHAnsi"/>
          <w:bCs/>
          <w:szCs w:val="21"/>
        </w:rPr>
        <w:t>T</w:t>
      </w:r>
      <w:r w:rsidRPr="001844E0">
        <w:rPr>
          <w:rFonts w:cstheme="minorHAnsi"/>
          <w:bCs/>
          <w:szCs w:val="21"/>
        </w:rPr>
        <w:t>o evaluate the performance of BM AI/ML models</w:t>
      </w:r>
      <w:r>
        <w:rPr>
          <w:rFonts w:cstheme="minorHAnsi"/>
          <w:bCs/>
          <w:szCs w:val="21"/>
        </w:rPr>
        <w:t>,</w:t>
      </w:r>
      <w:r w:rsidRPr="001844E0">
        <w:rPr>
          <w:rFonts w:cstheme="minorHAnsi"/>
          <w:bCs/>
          <w:szCs w:val="21"/>
        </w:rPr>
        <w:t xml:space="preserve"> </w:t>
      </w:r>
      <w:r>
        <w:rPr>
          <w:rFonts w:cstheme="minorHAnsi"/>
          <w:bCs/>
          <w:szCs w:val="21"/>
        </w:rPr>
        <w:t>u</w:t>
      </w:r>
      <w:r w:rsidRPr="001844E0">
        <w:rPr>
          <w:rFonts w:cstheme="minorHAnsi"/>
          <w:bCs/>
          <w:szCs w:val="21"/>
        </w:rPr>
        <w:t>se AI/ML model output as a basis for further discussion on the metrics.</w:t>
      </w:r>
    </w:p>
    <w:p w14:paraId="4A7D752F" w14:textId="77777777" w:rsidR="00B52DE8" w:rsidRPr="008525C6" w:rsidRDefault="00B52DE8" w:rsidP="00B52DE8">
      <w:pPr>
        <w:spacing w:beforeLines="50" w:before="120" w:afterLines="50" w:after="120"/>
        <w:jc w:val="both"/>
        <w:rPr>
          <w:rFonts w:cstheme="minorHAnsi"/>
          <w:bCs/>
          <w:szCs w:val="21"/>
        </w:rPr>
      </w:pPr>
      <w:r w:rsidRPr="008525C6">
        <w:rPr>
          <w:rFonts w:cstheme="minorHAnsi" w:hint="eastAsia"/>
          <w:b/>
          <w:i/>
          <w:iCs/>
          <w:szCs w:val="21"/>
          <w:u w:val="single"/>
        </w:rPr>
        <w:lastRenderedPageBreak/>
        <w:t>P</w:t>
      </w:r>
      <w:r w:rsidRPr="008525C6">
        <w:rPr>
          <w:rFonts w:cstheme="minorHAnsi"/>
          <w:b/>
          <w:i/>
          <w:iCs/>
          <w:szCs w:val="21"/>
          <w:u w:val="single"/>
        </w:rPr>
        <w:t xml:space="preserve">roposal </w:t>
      </w:r>
      <w:r>
        <w:rPr>
          <w:rFonts w:cstheme="minorHAnsi"/>
          <w:b/>
          <w:i/>
          <w:iCs/>
          <w:szCs w:val="21"/>
          <w:u w:val="single"/>
        </w:rPr>
        <w:t>17</w:t>
      </w:r>
      <w:r w:rsidRPr="008525C6">
        <w:rPr>
          <w:rFonts w:cstheme="minorHAnsi"/>
          <w:bCs/>
          <w:szCs w:val="21"/>
        </w:rPr>
        <w:t>:</w:t>
      </w:r>
      <w:r>
        <w:rPr>
          <w:rFonts w:cstheme="minorHAnsi"/>
          <w:b/>
          <w:szCs w:val="21"/>
        </w:rPr>
        <w:t xml:space="preserve"> </w:t>
      </w:r>
      <w:r w:rsidRPr="008525C6">
        <w:rPr>
          <w:rFonts w:cstheme="minorHAnsi"/>
          <w:bCs/>
          <w:szCs w:val="21"/>
        </w:rPr>
        <w:t>The accuracy requirements of the output L1-RSRP of BM AI/ML model should not be tightened than legacy L1-RSRP accuracy requirements.</w:t>
      </w:r>
    </w:p>
    <w:p w14:paraId="48BABB0B" w14:textId="77777777" w:rsidR="00B52DE8" w:rsidRDefault="00B52DE8" w:rsidP="00B52DE8">
      <w:pPr>
        <w:spacing w:beforeLines="50" w:before="120" w:afterLines="50" w:after="120"/>
        <w:jc w:val="both"/>
        <w:rPr>
          <w:rFonts w:eastAsiaTheme="minorEastAsia"/>
          <w:b/>
          <w:bCs/>
          <w:color w:val="000000" w:themeColor="text1"/>
          <w:u w:val="single"/>
          <w:lang w:val="en-US" w:eastAsia="zh-TW"/>
        </w:rPr>
      </w:pPr>
      <w:r w:rsidRPr="008525C6">
        <w:rPr>
          <w:rFonts w:cstheme="minorHAnsi" w:hint="eastAsia"/>
          <w:b/>
          <w:i/>
          <w:iCs/>
          <w:szCs w:val="21"/>
          <w:u w:val="single"/>
        </w:rPr>
        <w:t>P</w:t>
      </w:r>
      <w:r w:rsidRPr="008525C6">
        <w:rPr>
          <w:rFonts w:cstheme="minorHAnsi"/>
          <w:b/>
          <w:i/>
          <w:iCs/>
          <w:szCs w:val="21"/>
          <w:u w:val="single"/>
        </w:rPr>
        <w:t xml:space="preserve">roposal </w:t>
      </w:r>
      <w:r>
        <w:rPr>
          <w:rFonts w:cstheme="minorHAnsi"/>
          <w:b/>
          <w:i/>
          <w:iCs/>
          <w:szCs w:val="21"/>
          <w:u w:val="single"/>
        </w:rPr>
        <w:t>18</w:t>
      </w:r>
      <w:r w:rsidRPr="00E963CC">
        <w:rPr>
          <w:rFonts w:cstheme="minorHAnsi"/>
          <w:b/>
          <w:szCs w:val="21"/>
        </w:rPr>
        <w:t>:</w:t>
      </w:r>
      <w:r>
        <w:rPr>
          <w:rFonts w:cstheme="minorHAnsi"/>
          <w:b/>
          <w:szCs w:val="21"/>
        </w:rPr>
        <w:t xml:space="preserve"> </w:t>
      </w:r>
      <w:r w:rsidRPr="0047607E">
        <w:rPr>
          <w:rFonts w:cstheme="minorHAnsi"/>
          <w:bCs/>
          <w:szCs w:val="21"/>
        </w:rPr>
        <w:t xml:space="preserve">The beam prediction accuracy discussed in RAN1 can be used as a reference when define the </w:t>
      </w:r>
      <w:r>
        <w:rPr>
          <w:rFonts w:cstheme="minorHAnsi"/>
          <w:bCs/>
          <w:szCs w:val="21"/>
        </w:rPr>
        <w:t>pass</w:t>
      </w:r>
      <w:r w:rsidRPr="0047607E">
        <w:rPr>
          <w:rFonts w:cstheme="minorHAnsi"/>
          <w:bCs/>
          <w:szCs w:val="21"/>
        </w:rPr>
        <w:t xml:space="preserve"> rate during repeated tests.</w:t>
      </w:r>
    </w:p>
    <w:p w14:paraId="3683A966" w14:textId="39D63BA3" w:rsidR="00B45C96" w:rsidRPr="00B52DE8" w:rsidRDefault="00B52DE8" w:rsidP="006F711C">
      <w:pPr>
        <w:spacing w:beforeLines="50" w:before="120" w:afterLines="50" w:after="120"/>
        <w:jc w:val="both"/>
        <w:rPr>
          <w:rFonts w:eastAsiaTheme="minorEastAsia" w:hint="eastAsia"/>
          <w:lang w:eastAsia="zh-TW"/>
        </w:rPr>
      </w:pPr>
      <w:r>
        <w:rPr>
          <w:rFonts w:hint="eastAsia"/>
          <w:b/>
          <w:bCs/>
          <w:i/>
          <w:iCs/>
          <w:u w:val="single"/>
        </w:rPr>
        <w:t>P</w:t>
      </w:r>
      <w:r>
        <w:rPr>
          <w:b/>
          <w:bCs/>
          <w:i/>
          <w:iCs/>
          <w:u w:val="single"/>
        </w:rPr>
        <w:t>roposal 19</w:t>
      </w:r>
      <w:r w:rsidRPr="00B56B76">
        <w:t>:</w:t>
      </w:r>
      <w:r>
        <w:rPr>
          <w:i/>
          <w:iCs/>
        </w:rPr>
        <w:t xml:space="preserve"> </w:t>
      </w:r>
      <w:r>
        <w:rPr>
          <w:rFonts w:eastAsiaTheme="minorEastAsia"/>
          <w:lang w:eastAsia="zh-TW"/>
        </w:rPr>
        <w:t xml:space="preserve">The different complexity of AI/ML model will result in different performance. </w:t>
      </w:r>
      <w:r>
        <w:t xml:space="preserve">When introducing the requirements for AI/ML, the complexity should be considered. </w:t>
      </w:r>
      <w:r>
        <w:rPr>
          <w:rFonts w:eastAsiaTheme="minorEastAsia"/>
          <w:lang w:eastAsia="zh-TW"/>
        </w:rPr>
        <w:t>RAN4 should define requirements with reasonable complexity and how to measure the complexity and what is the reasonable complexity can be further discussed.</w:t>
      </w:r>
    </w:p>
    <w:p w14:paraId="33BEE058" w14:textId="77777777" w:rsidR="006F711C" w:rsidRDefault="006F711C" w:rsidP="006F711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CB168E9" w14:textId="77777777" w:rsidR="006F711C" w:rsidRPr="00331B34" w:rsidRDefault="006F711C" w:rsidP="006F711C">
      <w:pPr>
        <w:numPr>
          <w:ilvl w:val="0"/>
          <w:numId w:val="2"/>
        </w:numPr>
        <w:jc w:val="both"/>
        <w:rPr>
          <w:lang w:eastAsia="zh-CN"/>
        </w:rPr>
      </w:pPr>
      <w:r w:rsidRPr="00CA1DF0">
        <w:rPr>
          <w:rFonts w:eastAsia="SimSun"/>
          <w:lang w:eastAsia="zh-CN"/>
        </w:rPr>
        <w:t>R4-2306299</w:t>
      </w:r>
      <w:r w:rsidRPr="00E33C14">
        <w:rPr>
          <w:rFonts w:eastAsia="SimSun"/>
          <w:lang w:eastAsia="zh-CN"/>
        </w:rPr>
        <w:t>, “</w:t>
      </w:r>
      <w:r w:rsidRPr="00CA1DF0">
        <w:rPr>
          <w:rFonts w:eastAsia="SimSun"/>
          <w:lang w:eastAsia="zh-CN"/>
        </w:rPr>
        <w:t>WF on AI/ML RAN4 studies</w:t>
      </w:r>
      <w:r w:rsidRPr="00E33C14">
        <w:rPr>
          <w:rFonts w:eastAsia="SimSun"/>
          <w:lang w:eastAsia="zh-CN"/>
        </w:rPr>
        <w:t xml:space="preserve">”, </w:t>
      </w:r>
      <w:r w:rsidRPr="00CA1DF0">
        <w:rPr>
          <w:rFonts w:eastAsia="SimSun"/>
          <w:lang w:eastAsia="zh-CN"/>
        </w:rPr>
        <w:t>Qualcomm Incorporated</w:t>
      </w:r>
    </w:p>
    <w:p w14:paraId="7D127D6B" w14:textId="5DFB1682" w:rsidR="006F711C" w:rsidRPr="00A921EE" w:rsidRDefault="006F711C" w:rsidP="006F711C">
      <w:pPr>
        <w:numPr>
          <w:ilvl w:val="0"/>
          <w:numId w:val="2"/>
        </w:numPr>
        <w:jc w:val="both"/>
        <w:rPr>
          <w:lang w:eastAsia="zh-CN"/>
        </w:rPr>
      </w:pPr>
      <w:r w:rsidRPr="00331B34">
        <w:rPr>
          <w:rFonts w:eastAsiaTheme="minorEastAsia"/>
          <w:lang w:eastAsia="zh-TW"/>
        </w:rPr>
        <w:t>R1-2304148</w:t>
      </w:r>
      <w:r>
        <w:rPr>
          <w:rFonts w:eastAsiaTheme="minorEastAsia"/>
          <w:lang w:eastAsia="zh-TW"/>
        </w:rPr>
        <w:t>,</w:t>
      </w:r>
      <w:r w:rsidRPr="00331B34">
        <w:rPr>
          <w:rFonts w:eastAsiaTheme="minorEastAsia"/>
          <w:lang w:eastAsia="zh-TW"/>
        </w:rPr>
        <w:t xml:space="preserve"> </w:t>
      </w:r>
      <w:r>
        <w:rPr>
          <w:rFonts w:eastAsiaTheme="minorEastAsia"/>
          <w:lang w:eastAsia="zh-TW"/>
        </w:rPr>
        <w:t>“</w:t>
      </w:r>
      <w:r w:rsidRPr="00331B34">
        <w:rPr>
          <w:rFonts w:eastAsiaTheme="minorEastAsia"/>
          <w:lang w:eastAsia="zh-TW"/>
        </w:rPr>
        <w:t>TP for TR for Study on AI-ML for NR Air Interface</w:t>
      </w:r>
      <w:r>
        <w:rPr>
          <w:rFonts w:eastAsiaTheme="minorEastAsia"/>
          <w:lang w:eastAsia="zh-TW"/>
        </w:rPr>
        <w:t>”</w:t>
      </w:r>
      <w:r w:rsidRPr="00E33C14">
        <w:rPr>
          <w:rFonts w:eastAsia="SimSun"/>
          <w:lang w:eastAsia="zh-CN"/>
        </w:rPr>
        <w:t xml:space="preserve">, </w:t>
      </w:r>
      <w:r w:rsidRPr="00CA1DF0">
        <w:rPr>
          <w:rFonts w:eastAsia="SimSun"/>
          <w:lang w:eastAsia="zh-CN"/>
        </w:rPr>
        <w:t>Qualcomm Incorporated</w:t>
      </w:r>
    </w:p>
    <w:p w14:paraId="2170ABA2" w14:textId="77777777" w:rsidR="00A50F2F" w:rsidRPr="006F711C" w:rsidRDefault="00A50F2F"/>
    <w:sectPr w:rsidR="00A50F2F" w:rsidRPr="006F711C"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764FB" w14:textId="77777777" w:rsidR="00BE1E71" w:rsidRDefault="00BE1E71">
      <w:pPr>
        <w:spacing w:after="0"/>
      </w:pPr>
      <w:r>
        <w:separator/>
      </w:r>
    </w:p>
  </w:endnote>
  <w:endnote w:type="continuationSeparator" w:id="0">
    <w:p w14:paraId="6C13BE77" w14:textId="77777777" w:rsidR="00BE1E71" w:rsidRDefault="00BE1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691C2" w14:textId="77777777" w:rsidR="00BE1E71" w:rsidRDefault="00BE1E71">
      <w:pPr>
        <w:spacing w:after="0"/>
      </w:pPr>
      <w:r>
        <w:separator/>
      </w:r>
    </w:p>
  </w:footnote>
  <w:footnote w:type="continuationSeparator" w:id="0">
    <w:p w14:paraId="1D529CB9" w14:textId="77777777" w:rsidR="00BE1E71" w:rsidRDefault="00BE1E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27CB7" w14:textId="77777777" w:rsidR="0056550D" w:rsidRDefault="005F663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87E0494"/>
    <w:multiLevelType w:val="hybridMultilevel"/>
    <w:tmpl w:val="A8CC04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6E0422"/>
    <w:multiLevelType w:val="hybridMultilevel"/>
    <w:tmpl w:val="EB000102"/>
    <w:lvl w:ilvl="0" w:tplc="18DC1B90">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B3660"/>
    <w:multiLevelType w:val="hybridMultilevel"/>
    <w:tmpl w:val="39665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46046"/>
    <w:multiLevelType w:val="hybridMultilevel"/>
    <w:tmpl w:val="74E61AC0"/>
    <w:lvl w:ilvl="0" w:tplc="041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10" w15:restartNumberingAfterBreak="0">
    <w:nsid w:val="71F93B94"/>
    <w:multiLevelType w:val="hybridMultilevel"/>
    <w:tmpl w:val="A53EE0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6"/>
  </w:num>
  <w:num w:numId="3">
    <w:abstractNumId w:val="0"/>
  </w:num>
  <w:num w:numId="4">
    <w:abstractNumId w:val="8"/>
  </w:num>
  <w:num w:numId="5">
    <w:abstractNumId w:val="9"/>
  </w:num>
  <w:num w:numId="6">
    <w:abstractNumId w:val="2"/>
  </w:num>
  <w:num w:numId="7">
    <w:abstractNumId w:val="3"/>
  </w:num>
  <w:num w:numId="8">
    <w:abstractNumId w:val="1"/>
  </w:num>
  <w:num w:numId="9">
    <w:abstractNumId w:val="7"/>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11C"/>
    <w:rsid w:val="00036ECF"/>
    <w:rsid w:val="00062087"/>
    <w:rsid w:val="000C5187"/>
    <w:rsid w:val="000D32ED"/>
    <w:rsid w:val="0010117A"/>
    <w:rsid w:val="00105B24"/>
    <w:rsid w:val="00156E19"/>
    <w:rsid w:val="00172ED7"/>
    <w:rsid w:val="001E5C98"/>
    <w:rsid w:val="00216880"/>
    <w:rsid w:val="00264C94"/>
    <w:rsid w:val="002837F6"/>
    <w:rsid w:val="002F7218"/>
    <w:rsid w:val="003B5392"/>
    <w:rsid w:val="003D3F64"/>
    <w:rsid w:val="0047607E"/>
    <w:rsid w:val="0055257D"/>
    <w:rsid w:val="00593A54"/>
    <w:rsid w:val="005C4D4A"/>
    <w:rsid w:val="005F6637"/>
    <w:rsid w:val="006F711C"/>
    <w:rsid w:val="007A1216"/>
    <w:rsid w:val="007A3306"/>
    <w:rsid w:val="007A50C7"/>
    <w:rsid w:val="007C4CED"/>
    <w:rsid w:val="008023D0"/>
    <w:rsid w:val="00835C41"/>
    <w:rsid w:val="00857CF3"/>
    <w:rsid w:val="008B6FC9"/>
    <w:rsid w:val="00913A10"/>
    <w:rsid w:val="00925091"/>
    <w:rsid w:val="009C7C0A"/>
    <w:rsid w:val="009F754F"/>
    <w:rsid w:val="00A50F2F"/>
    <w:rsid w:val="00A84EB5"/>
    <w:rsid w:val="00B07409"/>
    <w:rsid w:val="00B2528A"/>
    <w:rsid w:val="00B32076"/>
    <w:rsid w:val="00B45C96"/>
    <w:rsid w:val="00B52DE8"/>
    <w:rsid w:val="00BC6DD6"/>
    <w:rsid w:val="00BE1E71"/>
    <w:rsid w:val="00BF5A94"/>
    <w:rsid w:val="00C034A7"/>
    <w:rsid w:val="00D01B87"/>
    <w:rsid w:val="00D216D2"/>
    <w:rsid w:val="00D74402"/>
    <w:rsid w:val="00E17812"/>
    <w:rsid w:val="00E8328B"/>
    <w:rsid w:val="00F8377E"/>
    <w:rsid w:val="00FC46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25D1C"/>
  <w15:chartTrackingRefBased/>
  <w15:docId w15:val="{E9CCE0DB-F6B9-4CBD-888C-B790F192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DE8"/>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6F711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6F711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7A330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6F711C"/>
    <w:rPr>
      <w:rFonts w:ascii="Arial" w:eastAsia="Batang" w:hAnsi="Arial" w:cs="Times New Roman"/>
      <w:sz w:val="32"/>
      <w:szCs w:val="32"/>
      <w:lang w:val="en-GB" w:eastAsia="ko-KR"/>
    </w:rPr>
  </w:style>
  <w:style w:type="character" w:customStyle="1" w:styleId="20">
    <w:name w:val="標題 2 字元"/>
    <w:basedOn w:val="a0"/>
    <w:link w:val="2"/>
    <w:uiPriority w:val="9"/>
    <w:rsid w:val="006F711C"/>
    <w:rPr>
      <w:rFonts w:asciiTheme="majorHAnsi" w:eastAsiaTheme="majorEastAsia" w:hAnsiTheme="majorHAnsi" w:cstheme="majorBidi"/>
      <w:b/>
      <w:bCs/>
      <w:sz w:val="48"/>
      <w:szCs w:val="48"/>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6F711C"/>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6F711C"/>
    <w:rPr>
      <w:rFonts w:ascii="Times New Roman" w:eastAsia="Malgun Gothic" w:hAnsi="Times New Roman" w:cs="Times New Roman"/>
      <w:sz w:val="20"/>
      <w:szCs w:val="20"/>
      <w:lang w:val="en-GB" w:eastAsia="ko-KR"/>
    </w:rPr>
  </w:style>
  <w:style w:type="paragraph" w:customStyle="1" w:styleId="CRCoverPage">
    <w:name w:val="CR Cover Page"/>
    <w:rsid w:val="006F711C"/>
    <w:pPr>
      <w:spacing w:after="120" w:line="240" w:lineRule="auto"/>
    </w:pPr>
    <w:rPr>
      <w:rFonts w:ascii="Arial" w:eastAsia="Malgun Gothic" w:hAnsi="Arial" w:cs="Times New Roman"/>
      <w:sz w:val="20"/>
      <w:szCs w:val="20"/>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6"/>
    <w:uiPriority w:val="34"/>
    <w:qFormat/>
    <w:rsid w:val="006F711C"/>
    <w:pPr>
      <w:ind w:leftChars="400" w:left="800"/>
    </w:p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6F711C"/>
    <w:rPr>
      <w:rFonts w:ascii="Times New Roman" w:eastAsia="Malgun Gothic" w:hAnsi="Times New Roman" w:cs="Times New Roman"/>
      <w:sz w:val="20"/>
      <w:szCs w:val="20"/>
      <w:lang w:val="en-GB" w:eastAsia="ko-KR"/>
    </w:rPr>
  </w:style>
  <w:style w:type="table" w:styleId="a7">
    <w:name w:val="Table Grid"/>
    <w:basedOn w:val="a1"/>
    <w:qFormat/>
    <w:rsid w:val="006F7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711C"/>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paragraph" w:customStyle="1" w:styleId="Agreement">
    <w:name w:val="Agreement"/>
    <w:basedOn w:val="a"/>
    <w:next w:val="a"/>
    <w:uiPriority w:val="99"/>
    <w:qFormat/>
    <w:rsid w:val="006F711C"/>
    <w:pPr>
      <w:numPr>
        <w:numId w:val="5"/>
      </w:numPr>
      <w:tabs>
        <w:tab w:val="num" w:pos="1619"/>
      </w:tabs>
      <w:spacing w:before="60" w:after="160" w:line="259" w:lineRule="auto"/>
    </w:pPr>
    <w:rPr>
      <w:rFonts w:ascii="Arial" w:eastAsia="MS Mincho" w:hAnsi="Arial"/>
      <w:b/>
      <w:szCs w:val="24"/>
      <w:lang w:eastAsia="en-GB"/>
    </w:rPr>
  </w:style>
  <w:style w:type="character" w:customStyle="1" w:styleId="30">
    <w:name w:val="標題 3 字元"/>
    <w:basedOn w:val="a0"/>
    <w:link w:val="3"/>
    <w:uiPriority w:val="9"/>
    <w:rsid w:val="007A3306"/>
    <w:rPr>
      <w:rFonts w:asciiTheme="majorHAnsi" w:eastAsiaTheme="majorEastAsia" w:hAnsiTheme="majorHAnsi" w:cstheme="majorBidi"/>
      <w:b/>
      <w:bCs/>
      <w:sz w:val="36"/>
      <w:szCs w:val="36"/>
      <w:lang w:val="en-GB" w:eastAsia="ko-KR"/>
    </w:rPr>
  </w:style>
  <w:style w:type="paragraph" w:styleId="a8">
    <w:name w:val="footer"/>
    <w:basedOn w:val="a"/>
    <w:link w:val="a9"/>
    <w:uiPriority w:val="99"/>
    <w:unhideWhenUsed/>
    <w:rsid w:val="007A50C7"/>
    <w:pPr>
      <w:tabs>
        <w:tab w:val="center" w:pos="4153"/>
        <w:tab w:val="right" w:pos="8306"/>
      </w:tabs>
      <w:snapToGrid w:val="0"/>
    </w:pPr>
  </w:style>
  <w:style w:type="character" w:customStyle="1" w:styleId="a9">
    <w:name w:val="頁尾 字元"/>
    <w:basedOn w:val="a0"/>
    <w:link w:val="a8"/>
    <w:uiPriority w:val="99"/>
    <w:rsid w:val="007A50C7"/>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7</Pages>
  <Words>3374</Words>
  <Characters>19232</Characters>
  <Application>Microsoft Office Word</Application>
  <DocSecurity>0</DocSecurity>
  <Lines>160</Lines>
  <Paragraphs>45</Paragraphs>
  <ScaleCrop>false</ScaleCrop>
  <Company/>
  <LinksUpToDate>false</LinksUpToDate>
  <CharactersWithSpaces>22561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dc:description/>
  <cp:lastModifiedBy>R4-2307116</cp:lastModifiedBy>
  <cp:revision>47</cp:revision>
  <dcterms:created xsi:type="dcterms:W3CDTF">2023-05-11T15:04:00Z</dcterms:created>
  <dcterms:modified xsi:type="dcterms:W3CDTF">2023-05-15T14:23:00Z</dcterms:modified>
</cp:coreProperties>
</file>